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after="120"/>
        <w:jc w:val="both"/>
        <w:rPr>
          <w:rFonts w:ascii="Calibri" w:hAnsi="Calibri" w:eastAsia="宋体" w:cs="黑体"/>
          <w:kern w:val="2"/>
          <w:sz w:val="21"/>
          <w:szCs w:val="24"/>
          <w:lang w:val="en-US" w:eastAsia="zh-CN" w:bidi="ar-SA"/>
        </w:rPr>
      </w:pPr>
    </w:p>
    <w:p>
      <w:pPr>
        <w:widowControl/>
        <w:spacing w:before="0" w:beforeAutospacing="0" w:after="0" w:afterAutospacing="0" w:line="560" w:lineRule="exact"/>
        <w:ind w:firstLine="2577" w:firstLineChars="716"/>
        <w:jc w:val="left"/>
        <w:rPr>
          <w:rFonts w:ascii="方正小标宋简体" w:hAnsi="方正小标宋简体" w:eastAsia="方正小标宋简体" w:cs="方正小标宋简体"/>
          <w:kern w:val="0"/>
          <w:sz w:val="36"/>
          <w:szCs w:val="36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val="en-US" w:eastAsia="zh-CN" w:bidi="ar-SA"/>
        </w:rPr>
        <w:t>殡葬用品销售价目表</w:t>
      </w:r>
    </w:p>
    <w:p>
      <w:pPr>
        <w:widowControl/>
        <w:spacing w:before="0" w:beforeAutospacing="0" w:after="0" w:afterAutospacing="0" w:line="560" w:lineRule="exact"/>
        <w:jc w:val="left"/>
        <w:rPr>
          <w:rFonts w:ascii="楷体_GB2312" w:hAnsi="楷体_GB2312" w:eastAsia="楷体_GB2312" w:cs="楷体_GB2312"/>
          <w:kern w:val="0"/>
          <w:sz w:val="30"/>
          <w:szCs w:val="30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kern w:val="0"/>
          <w:sz w:val="30"/>
          <w:szCs w:val="30"/>
          <w:lang w:val="en-US" w:eastAsia="zh-CN" w:bidi="ar-SA"/>
        </w:rPr>
        <w:t xml:space="preserve">单位（盖章）：        </w:t>
      </w:r>
    </w:p>
    <w:p>
      <w:pPr>
        <w:widowControl/>
        <w:spacing w:before="0" w:beforeAutospacing="0" w:after="0" w:afterAutospacing="0" w:line="560" w:lineRule="exact"/>
        <w:jc w:val="left"/>
        <w:rPr>
          <w:rFonts w:ascii="楷体_GB2312" w:hAnsi="楷体_GB2312" w:eastAsia="楷体_GB2312" w:cs="楷体_GB2312"/>
          <w:kern w:val="0"/>
          <w:sz w:val="30"/>
          <w:szCs w:val="30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kern w:val="0"/>
          <w:sz w:val="30"/>
          <w:szCs w:val="30"/>
          <w:lang w:val="en-US" w:eastAsia="zh-CN" w:bidi="ar-SA"/>
        </w:rPr>
        <w:t>公示日期：2026年 月               业务咨询电话：</w:t>
      </w:r>
    </w:p>
    <w:p>
      <w:pPr>
        <w:widowControl/>
        <w:spacing w:before="0" w:beforeAutospacing="0" w:after="0" w:afterAutospacing="0" w:line="560" w:lineRule="exact"/>
        <w:jc w:val="left"/>
        <w:rPr>
          <w:rFonts w:ascii="楷体_GB2312" w:hAnsi="楷体_GB2312" w:eastAsia="楷体_GB2312" w:cs="楷体_GB2312"/>
          <w:kern w:val="0"/>
          <w:sz w:val="30"/>
          <w:szCs w:val="30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kern w:val="0"/>
          <w:sz w:val="30"/>
          <w:szCs w:val="30"/>
          <w:lang w:val="en-US" w:eastAsia="zh-CN" w:bidi="ar-SA"/>
        </w:rPr>
        <w:t>监督投诉电话：12315                民政服务电话：96399</w:t>
      </w:r>
    </w:p>
    <w:tbl>
      <w:tblPr>
        <w:tblStyle w:val="3"/>
        <w:tblW w:w="8974" w:type="dxa"/>
        <w:tblInd w:w="-2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0"/>
        <w:gridCol w:w="819"/>
        <w:gridCol w:w="1134"/>
        <w:gridCol w:w="992"/>
        <w:gridCol w:w="1276"/>
        <w:gridCol w:w="992"/>
        <w:gridCol w:w="993"/>
        <w:gridCol w:w="1134"/>
        <w:gridCol w:w="8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770" w:type="dxa"/>
          </w:tcPr>
          <w:p>
            <w:pPr>
              <w:widowControl w:val="0"/>
              <w:spacing w:after="0" w:line="400" w:lineRule="exact"/>
              <w:jc w:val="center"/>
              <w:rPr>
                <w:rFonts w:ascii="楷体_GB2312" w:hAnsi="楷体_GB2312" w:eastAsia="楷体_GB2312" w:cs="楷体_GB2312"/>
                <w:b/>
                <w:bCs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000000"/>
                <w:kern w:val="2"/>
                <w:sz w:val="30"/>
                <w:szCs w:val="30"/>
                <w:lang w:val="en-US" w:eastAsia="zh-CN" w:bidi="ar-SA"/>
              </w:rPr>
              <w:t>序号</w:t>
            </w:r>
          </w:p>
        </w:tc>
        <w:tc>
          <w:tcPr>
            <w:tcW w:w="819" w:type="dxa"/>
          </w:tcPr>
          <w:p>
            <w:pPr>
              <w:widowControl w:val="0"/>
              <w:spacing w:after="0" w:line="400" w:lineRule="exact"/>
              <w:jc w:val="center"/>
              <w:rPr>
                <w:rFonts w:ascii="楷体_GB2312" w:hAnsi="楷体_GB2312" w:eastAsia="楷体_GB2312" w:cs="楷体_GB2312"/>
                <w:b/>
                <w:bCs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000000"/>
                <w:kern w:val="2"/>
                <w:sz w:val="30"/>
                <w:szCs w:val="30"/>
                <w:lang w:val="en-US" w:eastAsia="zh-CN" w:bidi="ar-SA"/>
              </w:rPr>
              <w:t>名称</w:t>
            </w:r>
          </w:p>
        </w:tc>
        <w:tc>
          <w:tcPr>
            <w:tcW w:w="1134" w:type="dxa"/>
          </w:tcPr>
          <w:p>
            <w:pPr>
              <w:widowControl w:val="0"/>
              <w:spacing w:after="0" w:line="400" w:lineRule="exact"/>
              <w:jc w:val="center"/>
              <w:rPr>
                <w:rFonts w:ascii="楷体_GB2312" w:hAnsi="楷体_GB2312" w:eastAsia="楷体_GB2312" w:cs="楷体_GB2312"/>
                <w:b/>
                <w:bCs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000000"/>
                <w:kern w:val="2"/>
                <w:sz w:val="30"/>
                <w:szCs w:val="30"/>
                <w:lang w:val="en-US" w:eastAsia="zh-CN" w:bidi="ar-SA"/>
              </w:rPr>
              <w:t>价格</w:t>
            </w:r>
          </w:p>
        </w:tc>
        <w:tc>
          <w:tcPr>
            <w:tcW w:w="992" w:type="dxa"/>
          </w:tcPr>
          <w:p>
            <w:pPr>
              <w:widowControl w:val="0"/>
              <w:spacing w:after="0" w:line="400" w:lineRule="exact"/>
              <w:jc w:val="center"/>
              <w:rPr>
                <w:rFonts w:ascii="楷体_GB2312" w:hAnsi="楷体_GB2312" w:eastAsia="楷体_GB2312" w:cs="楷体_GB2312"/>
                <w:b/>
                <w:bCs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000000"/>
                <w:kern w:val="2"/>
                <w:sz w:val="30"/>
                <w:szCs w:val="30"/>
                <w:lang w:val="en-US" w:eastAsia="zh-CN" w:bidi="ar-SA"/>
              </w:rPr>
              <w:t>计价单位</w:t>
            </w:r>
          </w:p>
        </w:tc>
        <w:tc>
          <w:tcPr>
            <w:tcW w:w="1276" w:type="dxa"/>
          </w:tcPr>
          <w:p>
            <w:pPr>
              <w:widowControl w:val="0"/>
              <w:spacing w:after="0" w:line="400" w:lineRule="exact"/>
              <w:jc w:val="center"/>
              <w:rPr>
                <w:rFonts w:ascii="楷体_GB2312" w:hAnsi="楷体_GB2312" w:eastAsia="楷体_GB2312" w:cs="楷体_GB2312"/>
                <w:b/>
                <w:bCs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000000"/>
                <w:kern w:val="2"/>
                <w:sz w:val="30"/>
                <w:szCs w:val="30"/>
                <w:lang w:val="en-US" w:eastAsia="zh-CN" w:bidi="ar-SA"/>
              </w:rPr>
              <w:t>规格</w:t>
            </w:r>
          </w:p>
        </w:tc>
        <w:tc>
          <w:tcPr>
            <w:tcW w:w="992" w:type="dxa"/>
          </w:tcPr>
          <w:p>
            <w:pPr>
              <w:widowControl w:val="0"/>
              <w:spacing w:after="0" w:line="400" w:lineRule="exact"/>
              <w:jc w:val="both"/>
              <w:rPr>
                <w:rFonts w:ascii="楷体_GB2312" w:hAnsi="楷体_GB2312" w:eastAsia="楷体_GB2312" w:cs="楷体_GB2312"/>
                <w:b/>
                <w:bCs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000000"/>
                <w:kern w:val="2"/>
                <w:sz w:val="30"/>
                <w:szCs w:val="30"/>
                <w:lang w:val="en-US" w:eastAsia="zh-CN" w:bidi="ar-SA"/>
              </w:rPr>
              <w:t>等级</w:t>
            </w:r>
          </w:p>
        </w:tc>
        <w:tc>
          <w:tcPr>
            <w:tcW w:w="993" w:type="dxa"/>
          </w:tcPr>
          <w:p>
            <w:pPr>
              <w:widowControl w:val="0"/>
              <w:spacing w:after="0" w:line="400" w:lineRule="exact"/>
              <w:jc w:val="center"/>
              <w:rPr>
                <w:rFonts w:ascii="楷体_GB2312" w:hAnsi="楷体_GB2312" w:eastAsia="楷体_GB2312" w:cs="楷体_GB2312"/>
                <w:b/>
                <w:bCs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000000"/>
                <w:kern w:val="2"/>
                <w:sz w:val="30"/>
                <w:szCs w:val="30"/>
                <w:lang w:val="en-US" w:eastAsia="zh-CN" w:bidi="ar-SA"/>
              </w:rPr>
              <w:t>材质</w:t>
            </w:r>
          </w:p>
        </w:tc>
        <w:tc>
          <w:tcPr>
            <w:tcW w:w="1134" w:type="dxa"/>
          </w:tcPr>
          <w:p>
            <w:pPr>
              <w:widowControl w:val="0"/>
              <w:spacing w:after="0" w:line="400" w:lineRule="exact"/>
              <w:jc w:val="center"/>
              <w:rPr>
                <w:rFonts w:ascii="楷体_GB2312" w:hAnsi="楷体_GB2312" w:eastAsia="楷体_GB2312" w:cs="楷体_GB2312"/>
                <w:b/>
                <w:bCs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ascii="楷体_GB2312" w:hAnsi="楷体_GB2312" w:eastAsia="楷体_GB2312" w:cs="楷体_GB2312"/>
                <w:b/>
                <w:bCs/>
                <w:color w:val="000000"/>
                <w:kern w:val="2"/>
                <w:sz w:val="30"/>
                <w:szCs w:val="30"/>
                <w:lang w:val="en-US" w:eastAsia="zh-CN" w:bidi="ar-SA"/>
              </w:rPr>
              <w:t>产地</w:t>
            </w:r>
          </w:p>
        </w:tc>
        <w:tc>
          <w:tcPr>
            <w:tcW w:w="864" w:type="dxa"/>
          </w:tcPr>
          <w:p>
            <w:pPr>
              <w:widowControl w:val="0"/>
              <w:spacing w:after="0" w:line="400" w:lineRule="exact"/>
              <w:jc w:val="center"/>
              <w:rPr>
                <w:rFonts w:ascii="楷体_GB2312" w:hAnsi="楷体_GB2312" w:eastAsia="楷体_GB2312" w:cs="楷体_GB2312"/>
                <w:b/>
                <w:bCs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000000"/>
                <w:kern w:val="2"/>
                <w:sz w:val="30"/>
                <w:szCs w:val="30"/>
                <w:lang w:val="en-US" w:eastAsia="zh-CN" w:bidi="ar-SA"/>
              </w:rPr>
              <w:t>备注</w:t>
            </w:r>
          </w:p>
          <w:p>
            <w:pPr>
              <w:widowControl w:val="0"/>
              <w:spacing w:after="0" w:line="400" w:lineRule="exact"/>
              <w:jc w:val="center"/>
              <w:rPr>
                <w:rFonts w:ascii="楷体_GB2312" w:hAnsi="楷体_GB2312" w:eastAsia="楷体_GB2312" w:cs="楷体_GB2312"/>
                <w:b/>
                <w:bCs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000000"/>
                <w:kern w:val="2"/>
                <w:sz w:val="30"/>
                <w:szCs w:val="30"/>
                <w:lang w:val="en-US" w:eastAsia="zh-CN" w:bidi="ar-SA"/>
              </w:rPr>
              <w:t>(可附图片)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770" w:type="dxa"/>
          </w:tcPr>
          <w:p>
            <w:pPr>
              <w:widowControl w:val="0"/>
              <w:spacing w:after="120"/>
              <w:jc w:val="center"/>
              <w:rPr>
                <w:rFonts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  <w:t>1</w:t>
            </w:r>
          </w:p>
        </w:tc>
        <w:tc>
          <w:tcPr>
            <w:tcW w:w="819" w:type="dxa"/>
          </w:tcPr>
          <w:p>
            <w:pPr>
              <w:widowControl w:val="0"/>
              <w:spacing w:after="120"/>
              <w:jc w:val="center"/>
              <w:rPr>
                <w:rFonts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34" w:type="dxa"/>
          </w:tcPr>
          <w:p>
            <w:pPr>
              <w:widowControl w:val="0"/>
              <w:spacing w:after="120"/>
              <w:jc w:val="center"/>
              <w:rPr>
                <w:rFonts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992" w:type="dxa"/>
          </w:tcPr>
          <w:p>
            <w:pPr>
              <w:widowControl w:val="0"/>
              <w:spacing w:after="120"/>
              <w:jc w:val="center"/>
              <w:rPr>
                <w:rFonts w:ascii="楷体_GB2312" w:hAnsi="楷体_GB2312" w:eastAsia="楷体_GB2312" w:cs="楷体_GB2312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1276" w:type="dxa"/>
          </w:tcPr>
          <w:p>
            <w:pPr>
              <w:widowControl w:val="0"/>
              <w:spacing w:after="120"/>
              <w:jc w:val="center"/>
              <w:rPr>
                <w:rFonts w:ascii="楷体_GB2312" w:hAnsi="楷体_GB2312" w:eastAsia="楷体_GB2312" w:cs="楷体_GB2312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992" w:type="dxa"/>
          </w:tcPr>
          <w:p>
            <w:pPr>
              <w:widowControl w:val="0"/>
              <w:spacing w:after="120"/>
              <w:jc w:val="center"/>
              <w:rPr>
                <w:rFonts w:ascii="楷体_GB2312" w:hAnsi="楷体_GB2312" w:eastAsia="楷体_GB2312" w:cs="楷体_GB2312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993" w:type="dxa"/>
          </w:tcPr>
          <w:p>
            <w:pPr>
              <w:widowControl w:val="0"/>
              <w:spacing w:after="120"/>
              <w:jc w:val="center"/>
              <w:rPr>
                <w:rFonts w:ascii="楷体_GB2312" w:hAnsi="楷体_GB2312" w:eastAsia="楷体_GB2312" w:cs="楷体_GB2312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1134" w:type="dxa"/>
          </w:tcPr>
          <w:p>
            <w:pPr>
              <w:widowControl w:val="0"/>
              <w:spacing w:after="120"/>
              <w:jc w:val="center"/>
              <w:rPr>
                <w:rFonts w:ascii="楷体_GB2312" w:hAnsi="楷体_GB2312" w:eastAsia="楷体_GB2312" w:cs="楷体_GB2312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864" w:type="dxa"/>
          </w:tcPr>
          <w:p>
            <w:pPr>
              <w:widowControl w:val="0"/>
              <w:spacing w:after="120"/>
              <w:jc w:val="center"/>
              <w:rPr>
                <w:rFonts w:ascii="楷体_GB2312" w:hAnsi="楷体_GB2312" w:eastAsia="楷体_GB2312" w:cs="楷体_GB2312"/>
                <w:kern w:val="2"/>
                <w:sz w:val="30"/>
                <w:szCs w:val="3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770" w:type="dxa"/>
          </w:tcPr>
          <w:p>
            <w:pPr>
              <w:widowControl w:val="0"/>
              <w:spacing w:after="120"/>
              <w:jc w:val="center"/>
              <w:rPr>
                <w:rFonts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  <w:bookmarkStart w:id="0" w:name="_Hlk227307740"/>
            <w:r>
              <w:rPr>
                <w:rFonts w:hint="eastAsia"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  <w:t>2</w:t>
            </w:r>
          </w:p>
        </w:tc>
        <w:tc>
          <w:tcPr>
            <w:tcW w:w="819" w:type="dxa"/>
          </w:tcPr>
          <w:p>
            <w:pPr>
              <w:widowControl w:val="0"/>
              <w:spacing w:after="120"/>
              <w:jc w:val="center"/>
              <w:rPr>
                <w:rFonts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34" w:type="dxa"/>
          </w:tcPr>
          <w:p>
            <w:pPr>
              <w:widowControl w:val="0"/>
              <w:spacing w:after="120"/>
              <w:jc w:val="both"/>
              <w:rPr>
                <w:rFonts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992" w:type="dxa"/>
          </w:tcPr>
          <w:p>
            <w:pPr>
              <w:widowControl w:val="0"/>
              <w:spacing w:after="120"/>
              <w:jc w:val="both"/>
              <w:rPr>
                <w:rFonts w:ascii="楷体_GB2312" w:hAnsi="楷体_GB2312" w:eastAsia="楷体_GB2312" w:cs="楷体_GB2312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1276" w:type="dxa"/>
          </w:tcPr>
          <w:p>
            <w:pPr>
              <w:widowControl w:val="0"/>
              <w:spacing w:after="120"/>
              <w:jc w:val="both"/>
              <w:rPr>
                <w:rFonts w:ascii="楷体_GB2312" w:hAnsi="楷体_GB2312" w:eastAsia="楷体_GB2312" w:cs="楷体_GB2312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992" w:type="dxa"/>
          </w:tcPr>
          <w:p>
            <w:pPr>
              <w:widowControl w:val="0"/>
              <w:spacing w:after="120"/>
              <w:jc w:val="both"/>
              <w:rPr>
                <w:rFonts w:ascii="楷体_GB2312" w:hAnsi="楷体_GB2312" w:eastAsia="楷体_GB2312" w:cs="楷体_GB2312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993" w:type="dxa"/>
          </w:tcPr>
          <w:p>
            <w:pPr>
              <w:widowControl w:val="0"/>
              <w:spacing w:after="120"/>
              <w:jc w:val="both"/>
              <w:rPr>
                <w:rFonts w:ascii="楷体_GB2312" w:hAnsi="楷体_GB2312" w:eastAsia="楷体_GB2312" w:cs="楷体_GB2312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1134" w:type="dxa"/>
          </w:tcPr>
          <w:p>
            <w:pPr>
              <w:widowControl w:val="0"/>
              <w:spacing w:after="120"/>
              <w:jc w:val="center"/>
              <w:rPr>
                <w:rFonts w:ascii="楷体_GB2312" w:hAnsi="楷体_GB2312" w:eastAsia="楷体_GB2312" w:cs="楷体_GB2312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864" w:type="dxa"/>
          </w:tcPr>
          <w:p>
            <w:pPr>
              <w:widowControl w:val="0"/>
              <w:spacing w:after="0" w:line="400" w:lineRule="exact"/>
              <w:jc w:val="center"/>
              <w:rPr>
                <w:rFonts w:ascii="楷体_GB2312" w:hAnsi="楷体_GB2312" w:eastAsia="楷体_GB2312" w:cs="楷体_GB2312"/>
                <w:b/>
                <w:bCs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770" w:type="dxa"/>
          </w:tcPr>
          <w:p>
            <w:pPr>
              <w:widowControl w:val="0"/>
              <w:spacing w:after="120"/>
              <w:jc w:val="center"/>
              <w:rPr>
                <w:rFonts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  <w:t>3</w:t>
            </w:r>
          </w:p>
        </w:tc>
        <w:tc>
          <w:tcPr>
            <w:tcW w:w="819" w:type="dxa"/>
          </w:tcPr>
          <w:p>
            <w:pPr>
              <w:widowControl w:val="0"/>
              <w:spacing w:after="120"/>
              <w:jc w:val="center"/>
              <w:rPr>
                <w:rFonts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34" w:type="dxa"/>
          </w:tcPr>
          <w:p>
            <w:pPr>
              <w:widowControl w:val="0"/>
              <w:spacing w:after="120"/>
              <w:jc w:val="both"/>
              <w:rPr>
                <w:rFonts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992" w:type="dxa"/>
          </w:tcPr>
          <w:p>
            <w:pPr>
              <w:widowControl w:val="0"/>
              <w:spacing w:after="120"/>
              <w:jc w:val="both"/>
              <w:rPr>
                <w:rFonts w:ascii="楷体_GB2312" w:hAnsi="楷体_GB2312" w:eastAsia="楷体_GB2312" w:cs="楷体_GB2312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1276" w:type="dxa"/>
          </w:tcPr>
          <w:p>
            <w:pPr>
              <w:widowControl w:val="0"/>
              <w:spacing w:after="120"/>
              <w:jc w:val="both"/>
              <w:rPr>
                <w:rFonts w:ascii="楷体_GB2312" w:hAnsi="楷体_GB2312" w:eastAsia="楷体_GB2312" w:cs="楷体_GB2312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992" w:type="dxa"/>
          </w:tcPr>
          <w:p>
            <w:pPr>
              <w:widowControl w:val="0"/>
              <w:spacing w:after="120"/>
              <w:jc w:val="both"/>
              <w:rPr>
                <w:rFonts w:ascii="楷体_GB2312" w:hAnsi="楷体_GB2312" w:eastAsia="楷体_GB2312" w:cs="楷体_GB2312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993" w:type="dxa"/>
          </w:tcPr>
          <w:p>
            <w:pPr>
              <w:widowControl w:val="0"/>
              <w:spacing w:after="120"/>
              <w:jc w:val="both"/>
              <w:rPr>
                <w:rFonts w:ascii="楷体_GB2312" w:hAnsi="楷体_GB2312" w:eastAsia="楷体_GB2312" w:cs="楷体_GB2312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1134" w:type="dxa"/>
          </w:tcPr>
          <w:p>
            <w:pPr>
              <w:widowControl w:val="0"/>
              <w:spacing w:after="120"/>
              <w:jc w:val="center"/>
              <w:rPr>
                <w:rFonts w:ascii="楷体_GB2312" w:hAnsi="楷体_GB2312" w:eastAsia="楷体_GB2312" w:cs="楷体_GB2312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864" w:type="dxa"/>
          </w:tcPr>
          <w:p>
            <w:pPr>
              <w:widowControl w:val="0"/>
              <w:spacing w:after="120"/>
              <w:jc w:val="center"/>
              <w:rPr>
                <w:rFonts w:ascii="楷体_GB2312" w:hAnsi="楷体_GB2312" w:eastAsia="楷体_GB2312" w:cs="楷体_GB2312"/>
                <w:kern w:val="2"/>
                <w:sz w:val="30"/>
                <w:szCs w:val="3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770" w:type="dxa"/>
          </w:tcPr>
          <w:p>
            <w:pPr>
              <w:widowControl w:val="0"/>
              <w:spacing w:after="120"/>
              <w:jc w:val="center"/>
              <w:rPr>
                <w:rFonts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  <w:t>4</w:t>
            </w:r>
          </w:p>
        </w:tc>
        <w:tc>
          <w:tcPr>
            <w:tcW w:w="819" w:type="dxa"/>
          </w:tcPr>
          <w:p>
            <w:pPr>
              <w:widowControl w:val="0"/>
              <w:spacing w:after="120"/>
              <w:jc w:val="center"/>
              <w:rPr>
                <w:rFonts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34" w:type="dxa"/>
          </w:tcPr>
          <w:p>
            <w:pPr>
              <w:widowControl w:val="0"/>
              <w:spacing w:after="120"/>
              <w:jc w:val="both"/>
              <w:rPr>
                <w:rFonts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992" w:type="dxa"/>
          </w:tcPr>
          <w:p>
            <w:pPr>
              <w:widowControl w:val="0"/>
              <w:spacing w:after="120"/>
              <w:jc w:val="both"/>
              <w:rPr>
                <w:rFonts w:ascii="楷体_GB2312" w:hAnsi="楷体_GB2312" w:eastAsia="楷体_GB2312" w:cs="楷体_GB2312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1276" w:type="dxa"/>
          </w:tcPr>
          <w:p>
            <w:pPr>
              <w:widowControl w:val="0"/>
              <w:spacing w:after="120"/>
              <w:jc w:val="both"/>
              <w:rPr>
                <w:rFonts w:ascii="楷体_GB2312" w:hAnsi="楷体_GB2312" w:eastAsia="楷体_GB2312" w:cs="楷体_GB2312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992" w:type="dxa"/>
          </w:tcPr>
          <w:p>
            <w:pPr>
              <w:widowControl w:val="0"/>
              <w:spacing w:after="120"/>
              <w:jc w:val="both"/>
              <w:rPr>
                <w:rFonts w:ascii="楷体_GB2312" w:hAnsi="楷体_GB2312" w:eastAsia="楷体_GB2312" w:cs="楷体_GB2312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993" w:type="dxa"/>
          </w:tcPr>
          <w:p>
            <w:pPr>
              <w:widowControl w:val="0"/>
              <w:spacing w:after="120"/>
              <w:jc w:val="both"/>
              <w:rPr>
                <w:rFonts w:ascii="楷体_GB2312" w:hAnsi="楷体_GB2312" w:eastAsia="楷体_GB2312" w:cs="楷体_GB2312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1134" w:type="dxa"/>
          </w:tcPr>
          <w:p>
            <w:pPr>
              <w:widowControl w:val="0"/>
              <w:spacing w:after="120"/>
              <w:jc w:val="center"/>
              <w:rPr>
                <w:rFonts w:ascii="楷体_GB2312" w:hAnsi="楷体_GB2312" w:eastAsia="楷体_GB2312" w:cs="楷体_GB2312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864" w:type="dxa"/>
          </w:tcPr>
          <w:p>
            <w:pPr>
              <w:widowControl w:val="0"/>
              <w:spacing w:after="120"/>
              <w:jc w:val="both"/>
              <w:rPr>
                <w:rFonts w:ascii="楷体_GB2312" w:hAnsi="楷体_GB2312" w:eastAsia="楷体_GB2312" w:cs="楷体_GB2312"/>
                <w:kern w:val="2"/>
                <w:sz w:val="30"/>
                <w:szCs w:val="30"/>
                <w:lang w:val="en-US" w:eastAsia="zh-CN" w:bidi="ar-SA"/>
              </w:rPr>
            </w:pP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770" w:type="dxa"/>
          </w:tcPr>
          <w:p>
            <w:pPr>
              <w:widowControl w:val="0"/>
              <w:spacing w:after="120"/>
              <w:ind w:firstLine="210" w:firstLineChars="100"/>
              <w:jc w:val="both"/>
              <w:rPr>
                <w:rFonts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  <w:t>5</w:t>
            </w:r>
          </w:p>
        </w:tc>
        <w:tc>
          <w:tcPr>
            <w:tcW w:w="819" w:type="dxa"/>
          </w:tcPr>
          <w:p>
            <w:pPr>
              <w:widowControl w:val="0"/>
              <w:spacing w:after="120"/>
              <w:jc w:val="center"/>
              <w:rPr>
                <w:rFonts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34" w:type="dxa"/>
          </w:tcPr>
          <w:p>
            <w:pPr>
              <w:widowControl w:val="0"/>
              <w:spacing w:after="120"/>
              <w:jc w:val="both"/>
              <w:rPr>
                <w:rFonts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992" w:type="dxa"/>
          </w:tcPr>
          <w:p>
            <w:pPr>
              <w:widowControl w:val="0"/>
              <w:spacing w:after="120"/>
              <w:jc w:val="both"/>
              <w:rPr>
                <w:rFonts w:ascii="楷体_GB2312" w:hAnsi="楷体_GB2312" w:eastAsia="楷体_GB2312" w:cs="楷体_GB2312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1276" w:type="dxa"/>
          </w:tcPr>
          <w:p>
            <w:pPr>
              <w:widowControl w:val="0"/>
              <w:spacing w:after="120"/>
              <w:jc w:val="both"/>
              <w:rPr>
                <w:rFonts w:ascii="楷体_GB2312" w:hAnsi="楷体_GB2312" w:eastAsia="楷体_GB2312" w:cs="楷体_GB2312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992" w:type="dxa"/>
          </w:tcPr>
          <w:p>
            <w:pPr>
              <w:widowControl w:val="0"/>
              <w:spacing w:after="120"/>
              <w:jc w:val="center"/>
              <w:rPr>
                <w:rFonts w:ascii="楷体_GB2312" w:hAnsi="楷体_GB2312" w:eastAsia="楷体_GB2312" w:cs="楷体_GB2312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993" w:type="dxa"/>
          </w:tcPr>
          <w:p>
            <w:pPr>
              <w:widowControl w:val="0"/>
              <w:spacing w:after="120"/>
              <w:jc w:val="center"/>
              <w:rPr>
                <w:rFonts w:ascii="楷体_GB2312" w:hAnsi="楷体_GB2312" w:eastAsia="楷体_GB2312" w:cs="楷体_GB2312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1134" w:type="dxa"/>
          </w:tcPr>
          <w:p>
            <w:pPr>
              <w:widowControl w:val="0"/>
              <w:spacing w:after="120"/>
              <w:jc w:val="center"/>
              <w:rPr>
                <w:rFonts w:ascii="楷体_GB2312" w:hAnsi="楷体_GB2312" w:eastAsia="楷体_GB2312" w:cs="楷体_GB2312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864" w:type="dxa"/>
          </w:tcPr>
          <w:p>
            <w:pPr>
              <w:widowControl w:val="0"/>
              <w:spacing w:after="120"/>
              <w:jc w:val="center"/>
              <w:rPr>
                <w:rFonts w:ascii="楷体_GB2312" w:hAnsi="楷体_GB2312" w:eastAsia="楷体_GB2312" w:cs="楷体_GB2312"/>
                <w:kern w:val="2"/>
                <w:sz w:val="30"/>
                <w:szCs w:val="3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770" w:type="dxa"/>
          </w:tcPr>
          <w:p>
            <w:pPr>
              <w:widowControl w:val="0"/>
              <w:spacing w:after="120"/>
              <w:jc w:val="center"/>
              <w:rPr>
                <w:rFonts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  <w:t>6</w:t>
            </w:r>
          </w:p>
        </w:tc>
        <w:tc>
          <w:tcPr>
            <w:tcW w:w="819" w:type="dxa"/>
          </w:tcPr>
          <w:p>
            <w:pPr>
              <w:widowControl w:val="0"/>
              <w:spacing w:after="120"/>
              <w:jc w:val="center"/>
              <w:rPr>
                <w:rFonts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34" w:type="dxa"/>
          </w:tcPr>
          <w:p>
            <w:pPr>
              <w:widowControl w:val="0"/>
              <w:spacing w:after="120"/>
              <w:jc w:val="both"/>
              <w:rPr>
                <w:rFonts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992" w:type="dxa"/>
          </w:tcPr>
          <w:p>
            <w:pPr>
              <w:widowControl w:val="0"/>
              <w:spacing w:after="120"/>
              <w:jc w:val="both"/>
              <w:rPr>
                <w:rFonts w:ascii="楷体_GB2312" w:hAnsi="楷体_GB2312" w:eastAsia="楷体_GB2312" w:cs="楷体_GB2312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1276" w:type="dxa"/>
          </w:tcPr>
          <w:p>
            <w:pPr>
              <w:widowControl w:val="0"/>
              <w:spacing w:after="120"/>
              <w:jc w:val="both"/>
              <w:rPr>
                <w:rFonts w:ascii="楷体_GB2312" w:hAnsi="楷体_GB2312" w:eastAsia="楷体_GB2312" w:cs="楷体_GB2312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992" w:type="dxa"/>
          </w:tcPr>
          <w:p>
            <w:pPr>
              <w:widowControl w:val="0"/>
              <w:spacing w:after="120"/>
              <w:jc w:val="both"/>
              <w:rPr>
                <w:rFonts w:ascii="楷体_GB2312" w:hAnsi="楷体_GB2312" w:eastAsia="楷体_GB2312" w:cs="楷体_GB2312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993" w:type="dxa"/>
          </w:tcPr>
          <w:p>
            <w:pPr>
              <w:widowControl w:val="0"/>
              <w:spacing w:after="120"/>
              <w:jc w:val="both"/>
              <w:rPr>
                <w:rFonts w:ascii="楷体_GB2312" w:hAnsi="楷体_GB2312" w:eastAsia="楷体_GB2312" w:cs="楷体_GB2312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1134" w:type="dxa"/>
          </w:tcPr>
          <w:p>
            <w:pPr>
              <w:widowControl w:val="0"/>
              <w:spacing w:after="120"/>
              <w:jc w:val="center"/>
              <w:rPr>
                <w:rFonts w:ascii="楷体_GB2312" w:hAnsi="楷体_GB2312" w:eastAsia="楷体_GB2312" w:cs="楷体_GB2312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864" w:type="dxa"/>
          </w:tcPr>
          <w:p>
            <w:pPr>
              <w:widowControl w:val="0"/>
              <w:spacing w:after="0" w:line="400" w:lineRule="exact"/>
              <w:jc w:val="center"/>
              <w:rPr>
                <w:rFonts w:ascii="楷体_GB2312" w:hAnsi="楷体_GB2312" w:eastAsia="楷体_GB2312" w:cs="楷体_GB2312"/>
                <w:b/>
                <w:bCs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770" w:type="dxa"/>
          </w:tcPr>
          <w:p>
            <w:pPr>
              <w:widowControl w:val="0"/>
              <w:spacing w:after="120"/>
              <w:jc w:val="center"/>
              <w:rPr>
                <w:rFonts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  <w:t>7</w:t>
            </w:r>
          </w:p>
        </w:tc>
        <w:tc>
          <w:tcPr>
            <w:tcW w:w="819" w:type="dxa"/>
          </w:tcPr>
          <w:p>
            <w:pPr>
              <w:widowControl w:val="0"/>
              <w:spacing w:after="120"/>
              <w:jc w:val="center"/>
              <w:rPr>
                <w:rFonts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34" w:type="dxa"/>
          </w:tcPr>
          <w:p>
            <w:pPr>
              <w:widowControl w:val="0"/>
              <w:spacing w:after="120"/>
              <w:jc w:val="both"/>
              <w:rPr>
                <w:rFonts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992" w:type="dxa"/>
          </w:tcPr>
          <w:p>
            <w:pPr>
              <w:widowControl w:val="0"/>
              <w:spacing w:after="120"/>
              <w:jc w:val="both"/>
              <w:rPr>
                <w:rFonts w:ascii="楷体_GB2312" w:hAnsi="楷体_GB2312" w:eastAsia="楷体_GB2312" w:cs="楷体_GB2312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1276" w:type="dxa"/>
          </w:tcPr>
          <w:p>
            <w:pPr>
              <w:widowControl w:val="0"/>
              <w:spacing w:after="120"/>
              <w:jc w:val="both"/>
              <w:rPr>
                <w:rFonts w:ascii="楷体_GB2312" w:hAnsi="楷体_GB2312" w:eastAsia="楷体_GB2312" w:cs="楷体_GB2312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992" w:type="dxa"/>
          </w:tcPr>
          <w:p>
            <w:pPr>
              <w:widowControl w:val="0"/>
              <w:spacing w:after="120"/>
              <w:jc w:val="both"/>
              <w:rPr>
                <w:rFonts w:ascii="楷体_GB2312" w:hAnsi="楷体_GB2312" w:eastAsia="楷体_GB2312" w:cs="楷体_GB2312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993" w:type="dxa"/>
          </w:tcPr>
          <w:p>
            <w:pPr>
              <w:widowControl w:val="0"/>
              <w:spacing w:after="120"/>
              <w:jc w:val="both"/>
              <w:rPr>
                <w:rFonts w:ascii="楷体_GB2312" w:hAnsi="楷体_GB2312" w:eastAsia="楷体_GB2312" w:cs="楷体_GB2312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1134" w:type="dxa"/>
          </w:tcPr>
          <w:p>
            <w:pPr>
              <w:widowControl w:val="0"/>
              <w:spacing w:after="120"/>
              <w:jc w:val="center"/>
              <w:rPr>
                <w:rFonts w:ascii="楷体_GB2312" w:hAnsi="楷体_GB2312" w:eastAsia="楷体_GB2312" w:cs="楷体_GB2312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864" w:type="dxa"/>
          </w:tcPr>
          <w:p>
            <w:pPr>
              <w:widowControl w:val="0"/>
              <w:spacing w:after="120"/>
              <w:jc w:val="center"/>
              <w:rPr>
                <w:rFonts w:ascii="楷体_GB2312" w:hAnsi="楷体_GB2312" w:eastAsia="楷体_GB2312" w:cs="楷体_GB2312"/>
                <w:kern w:val="2"/>
                <w:sz w:val="30"/>
                <w:szCs w:val="3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770" w:type="dxa"/>
          </w:tcPr>
          <w:p>
            <w:pPr>
              <w:widowControl w:val="0"/>
              <w:spacing w:after="120"/>
              <w:jc w:val="center"/>
              <w:rPr>
                <w:rFonts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  <w:t>8</w:t>
            </w:r>
          </w:p>
        </w:tc>
        <w:tc>
          <w:tcPr>
            <w:tcW w:w="819" w:type="dxa"/>
          </w:tcPr>
          <w:p>
            <w:pPr>
              <w:widowControl w:val="0"/>
              <w:spacing w:after="120"/>
              <w:jc w:val="center"/>
              <w:rPr>
                <w:rFonts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34" w:type="dxa"/>
          </w:tcPr>
          <w:p>
            <w:pPr>
              <w:widowControl w:val="0"/>
              <w:spacing w:after="120"/>
              <w:jc w:val="both"/>
              <w:rPr>
                <w:rFonts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992" w:type="dxa"/>
          </w:tcPr>
          <w:p>
            <w:pPr>
              <w:widowControl w:val="0"/>
              <w:spacing w:after="120"/>
              <w:jc w:val="both"/>
              <w:rPr>
                <w:rFonts w:ascii="楷体_GB2312" w:hAnsi="楷体_GB2312" w:eastAsia="楷体_GB2312" w:cs="楷体_GB2312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1276" w:type="dxa"/>
          </w:tcPr>
          <w:p>
            <w:pPr>
              <w:widowControl w:val="0"/>
              <w:spacing w:after="120"/>
              <w:jc w:val="both"/>
              <w:rPr>
                <w:rFonts w:ascii="楷体_GB2312" w:hAnsi="楷体_GB2312" w:eastAsia="楷体_GB2312" w:cs="楷体_GB2312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992" w:type="dxa"/>
          </w:tcPr>
          <w:p>
            <w:pPr>
              <w:widowControl w:val="0"/>
              <w:spacing w:after="120"/>
              <w:jc w:val="both"/>
              <w:rPr>
                <w:rFonts w:ascii="楷体_GB2312" w:hAnsi="楷体_GB2312" w:eastAsia="楷体_GB2312" w:cs="楷体_GB2312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993" w:type="dxa"/>
          </w:tcPr>
          <w:p>
            <w:pPr>
              <w:widowControl w:val="0"/>
              <w:spacing w:after="120"/>
              <w:jc w:val="both"/>
              <w:rPr>
                <w:rFonts w:ascii="楷体_GB2312" w:hAnsi="楷体_GB2312" w:eastAsia="楷体_GB2312" w:cs="楷体_GB2312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1134" w:type="dxa"/>
          </w:tcPr>
          <w:p>
            <w:pPr>
              <w:widowControl w:val="0"/>
              <w:spacing w:after="120"/>
              <w:jc w:val="center"/>
              <w:rPr>
                <w:rFonts w:ascii="楷体_GB2312" w:hAnsi="楷体_GB2312" w:eastAsia="楷体_GB2312" w:cs="楷体_GB2312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864" w:type="dxa"/>
          </w:tcPr>
          <w:p>
            <w:pPr>
              <w:widowControl w:val="0"/>
              <w:spacing w:after="120"/>
              <w:jc w:val="both"/>
              <w:rPr>
                <w:rFonts w:ascii="楷体_GB2312" w:hAnsi="楷体_GB2312" w:eastAsia="楷体_GB2312" w:cs="楷体_GB2312"/>
                <w:kern w:val="2"/>
                <w:sz w:val="30"/>
                <w:szCs w:val="3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770" w:type="dxa"/>
          </w:tcPr>
          <w:p>
            <w:pPr>
              <w:widowControl w:val="0"/>
              <w:spacing w:after="120"/>
              <w:jc w:val="center"/>
              <w:rPr>
                <w:rFonts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  <w:t>…</w:t>
            </w:r>
            <w:r>
              <w:rPr>
                <w:rFonts w:hint="eastAsia"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  <w:t>.</w:t>
            </w:r>
          </w:p>
        </w:tc>
        <w:tc>
          <w:tcPr>
            <w:tcW w:w="819" w:type="dxa"/>
          </w:tcPr>
          <w:p>
            <w:pPr>
              <w:widowControl w:val="0"/>
              <w:spacing w:after="120"/>
              <w:jc w:val="center"/>
              <w:rPr>
                <w:rFonts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34" w:type="dxa"/>
          </w:tcPr>
          <w:p>
            <w:pPr>
              <w:widowControl w:val="0"/>
              <w:spacing w:after="120"/>
              <w:jc w:val="both"/>
              <w:rPr>
                <w:rFonts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992" w:type="dxa"/>
          </w:tcPr>
          <w:p>
            <w:pPr>
              <w:widowControl w:val="0"/>
              <w:spacing w:after="120"/>
              <w:jc w:val="both"/>
              <w:rPr>
                <w:rFonts w:ascii="楷体_GB2312" w:hAnsi="楷体_GB2312" w:eastAsia="楷体_GB2312" w:cs="楷体_GB2312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1276" w:type="dxa"/>
          </w:tcPr>
          <w:p>
            <w:pPr>
              <w:widowControl w:val="0"/>
              <w:spacing w:after="120"/>
              <w:jc w:val="both"/>
              <w:rPr>
                <w:rFonts w:ascii="楷体_GB2312" w:hAnsi="楷体_GB2312" w:eastAsia="楷体_GB2312" w:cs="楷体_GB2312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992" w:type="dxa"/>
          </w:tcPr>
          <w:p>
            <w:pPr>
              <w:widowControl w:val="0"/>
              <w:spacing w:after="120"/>
              <w:jc w:val="both"/>
              <w:rPr>
                <w:rFonts w:ascii="楷体_GB2312" w:hAnsi="楷体_GB2312" w:eastAsia="楷体_GB2312" w:cs="楷体_GB2312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993" w:type="dxa"/>
          </w:tcPr>
          <w:p>
            <w:pPr>
              <w:widowControl w:val="0"/>
              <w:spacing w:after="120"/>
              <w:jc w:val="both"/>
              <w:rPr>
                <w:rFonts w:ascii="楷体_GB2312" w:hAnsi="楷体_GB2312" w:eastAsia="楷体_GB2312" w:cs="楷体_GB2312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1134" w:type="dxa"/>
          </w:tcPr>
          <w:p>
            <w:pPr>
              <w:widowControl w:val="0"/>
              <w:spacing w:after="120"/>
              <w:jc w:val="center"/>
              <w:rPr>
                <w:rFonts w:ascii="楷体_GB2312" w:hAnsi="楷体_GB2312" w:eastAsia="楷体_GB2312" w:cs="楷体_GB2312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864" w:type="dxa"/>
          </w:tcPr>
          <w:p>
            <w:pPr>
              <w:widowControl w:val="0"/>
              <w:spacing w:after="0" w:line="400" w:lineRule="exact"/>
              <w:jc w:val="center"/>
              <w:rPr>
                <w:rFonts w:ascii="楷体_GB2312" w:hAnsi="楷体_GB2312" w:eastAsia="楷体_GB2312" w:cs="楷体_GB2312"/>
                <w:b/>
                <w:bCs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</w:p>
        </w:tc>
      </w:tr>
    </w:tbl>
    <w:p>
      <w:pPr>
        <w:rPr>
          <w:rFonts w:ascii="Calibri" w:hAnsi="Calibri" w:eastAsia="宋体" w:cs="黑体"/>
        </w:rPr>
      </w:pPr>
    </w:p>
    <w:p>
      <w:pPr>
        <w:widowControl w:val="0"/>
        <w:spacing w:after="120"/>
        <w:jc w:val="both"/>
        <w:rPr>
          <w:rFonts w:ascii="Calibri" w:hAnsi="Calibri" w:eastAsia="宋体" w:cs="黑体"/>
          <w:kern w:val="2"/>
          <w:sz w:val="21"/>
          <w:szCs w:val="24"/>
          <w:lang w:val="en-US" w:eastAsia="zh-CN" w:bidi="ar-SA"/>
        </w:rPr>
      </w:pPr>
    </w:p>
    <w:p>
      <w:pPr>
        <w:widowControl/>
        <w:spacing w:before="0" w:beforeAutospacing="0" w:after="0" w:afterAutospacing="0" w:line="560" w:lineRule="exact"/>
        <w:jc w:val="left"/>
        <w:rPr>
          <w:rFonts w:ascii="仿宋_GB2312" w:hAnsi="Calibri" w:eastAsia="仿宋_GB2312" w:cs="仿宋_GB2312"/>
          <w:kern w:val="0"/>
          <w:sz w:val="32"/>
          <w:szCs w:val="32"/>
          <w:lang w:val="en-US" w:eastAsia="zh-CN" w:bidi="ar-SA"/>
        </w:rPr>
      </w:pPr>
    </w:p>
    <w:p>
      <w:bookmarkStart w:id="1" w:name="_GoBack"/>
      <w:bookmarkEnd w:id="1"/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tabs>
        <w:tab w:val="center" w:pos="4153"/>
        <w:tab w:val="right" w:pos="8306"/>
      </w:tabs>
      <w:snapToGrid w:val="0"/>
      <w:jc w:val="left"/>
      <w:rPr>
        <w:rFonts w:ascii="Calibri" w:hAnsi="Calibri" w:eastAsia="宋体" w:cs="黑体"/>
        <w:kern w:val="2"/>
        <w:sz w:val="18"/>
        <w:szCs w:val="18"/>
        <w:lang w:val="en-US" w:eastAsia="zh-CN" w:bidi="ar-SA"/>
      </w:rPr>
    </w:pPr>
    <w:r>
      <w:rPr>
        <w:rFonts w:ascii="Calibri" w:hAnsi="Calibri" w:eastAsia="宋体" w:cs="黑体"/>
        <w:kern w:val="2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M6pebnPAAAABQEA&#10;AA8AAAAAAAAAAQAgAAAAIgAAAGRycy9kb3ducmV2LnhtbFBLAQIUABQAAAAIAIdO4kCKLCCisQEA&#10;AE4DAAAOAAAAAAAAAAEAIAAAAB4BAABkcnMvZTJvRG9jLnhtbFBLBQYAAAAABgAGAFkBAABBBQAA&#10;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B12381"/>
    <w:rsid w:val="62B12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2026-08-13T00:37:00Z</dcterms:created>
  <dc:creator>131-wtt</dc:creator>
  <cp:lastModifiedBy>131-wtt</cp:lastModifiedBy>
  <dcterms:modified xsi:type="dcterms:W3CDTF">2026-08-13T00:40:07Z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