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CA404">
      <w:pPr>
        <w:widowControl/>
        <w:shd w:val="clear" w:color="auto" w:fill="FFFFFF"/>
        <w:rPr>
          <w:rFonts w:ascii="Times New Roman" w:hAnsi="Times New Roman" w:eastAsia="仿宋_GB2312" w:cs="Times New Roman"/>
          <w:color w:val="000000"/>
          <w:kern w:val="0"/>
          <w:sz w:val="24"/>
          <w:szCs w:val="32"/>
        </w:rPr>
      </w:pPr>
    </w:p>
    <w:p w14:paraId="0B120BE4">
      <w:pPr>
        <w:widowControl/>
        <w:shd w:val="clear" w:color="auto" w:fill="FFFFFF"/>
        <w:ind w:firstLine="480"/>
        <w:jc w:val="center"/>
        <w:rPr>
          <w:rFonts w:hint="eastAsia"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rPr>
        <w:t>六安市裕安区人民政府2025年政府信息</w:t>
      </w:r>
    </w:p>
    <w:p w14:paraId="0C572C11">
      <w:pPr>
        <w:widowControl/>
        <w:shd w:val="clear" w:color="auto" w:fill="FFFFFF"/>
        <w:ind w:firstLine="480"/>
        <w:jc w:val="center"/>
        <w:rPr>
          <w:rFonts w:hint="eastAsia"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rPr>
        <w:t>公开工作年度报告</w:t>
      </w:r>
    </w:p>
    <w:p w14:paraId="612D4CE2">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根据《中华人民共和国政府信息公开条例（国令第711号）》（以下简称《条例》），现公布六安市裕安区人民政府202</w:t>
      </w:r>
      <w:r>
        <w:rPr>
          <w:rFonts w:hint="eastAsia"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rPr>
        <w:t>年政府信息公开工作年度报告。本报告由总体情况、主动公开政府信息情况、收到和处理政府信息公开申请情况、政府信息公开行政复议和行政诉讼情况、存在的主要问题及改进情况、其他需要报告事项等六部分组成，报告所列数据的统计起止时间为202</w:t>
      </w:r>
      <w:r>
        <w:rPr>
          <w:rFonts w:hint="eastAsia"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rPr>
        <w:t>年1月1日至202</w:t>
      </w:r>
      <w:r>
        <w:rPr>
          <w:rFonts w:hint="eastAsia"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rPr>
        <w:t>年12月31日。本报告电子版可在六安市裕安区人民政府信息公开平台下载。如有疑问，请与裕安区人民政府办公室（电子政务中心）联系（地址：裕安区行政中心131室，邮编：237000，电话：0564-3301507）。</w:t>
      </w:r>
    </w:p>
    <w:p w14:paraId="62EA596D">
      <w:pPr>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一、总体情况</w:t>
      </w:r>
    </w:p>
    <w:p w14:paraId="370484A1">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一</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rPr>
        <w:t>主动公开情况</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rPr>
        <w:t>落实省级政务公开重点工作清单要求，优化栏目架构，对规范性文件、政策解读等核心栏目进行系统性整合，实现数据同源管理。围绕市场主体需求</w:t>
      </w:r>
      <w:r>
        <w:rPr>
          <w:rFonts w:hint="eastAsia" w:ascii="Times New Roman" w:hAnsi="Times New Roman" w:eastAsia="仿宋_GB2312" w:cs="Times New Roman"/>
          <w:color w:val="000000"/>
          <w:kern w:val="0"/>
          <w:sz w:val="32"/>
          <w:szCs w:val="32"/>
          <w:highlight w:val="none"/>
          <w:lang w:val="en-US" w:eastAsia="zh-CN"/>
        </w:rPr>
        <w:t>，针对市场准入、民生服务、工程建设等重点领域，梳理形成42项“一件事一次办”事项清单，全年办理相关业务超2.5万件。建议提案办理专题一站式集中公开人大代表建议和政协委员提案复文共200件。政策解读打破传统文本依赖，构建“场景化 + 融媒体”解读体系，线下以政务公开专区为载体，围绕民生热点，指导乡镇和区直单位因地制宜进行宣传，本年度开展“政府开放日”活动25场。</w:t>
      </w:r>
      <w:r>
        <w:rPr>
          <w:rFonts w:hint="eastAsia" w:ascii="Times New Roman" w:hAnsi="Times New Roman" w:eastAsia="仿宋_GB2312" w:cs="Times New Roman"/>
          <w:color w:val="000000"/>
          <w:kern w:val="0"/>
          <w:sz w:val="32"/>
          <w:szCs w:val="32"/>
          <w:highlight w:val="none"/>
        </w:rPr>
        <w:t>强化稳就业保就业工作，聚焦线下招聘，畅通供需渠道，发布岗位信息与求职登记共计16期</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rPr>
        <w:t>公示7场公共就业服务专项活动。推动人岗精准匹配。推进基层政务公开标准化建设，区、乡、村三级公开设备规范运行，全</w:t>
      </w:r>
      <w:r>
        <w:rPr>
          <w:rFonts w:hint="eastAsia" w:ascii="Times New Roman" w:hAnsi="Times New Roman" w:eastAsia="仿宋_GB2312" w:cs="Times New Roman"/>
          <w:color w:val="000000"/>
          <w:kern w:val="0"/>
          <w:sz w:val="32"/>
          <w:szCs w:val="32"/>
          <w:highlight w:val="none"/>
          <w:lang w:val="en-US" w:eastAsia="zh-CN"/>
        </w:rPr>
        <w:t>面梳理清理</w:t>
      </w:r>
      <w:r>
        <w:rPr>
          <w:rFonts w:hint="eastAsia" w:ascii="Times New Roman" w:hAnsi="Times New Roman" w:eastAsia="仿宋_GB2312" w:cs="Times New Roman"/>
          <w:color w:val="000000"/>
          <w:kern w:val="0"/>
          <w:sz w:val="32"/>
          <w:szCs w:val="32"/>
          <w:highlight w:val="none"/>
        </w:rPr>
        <w:t>村务公开历史信息</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rPr>
        <w:t>选取城南镇宝丰寺学校、紫荆小学作为</w:t>
      </w:r>
      <w:r>
        <w:rPr>
          <w:rFonts w:hint="eastAsia" w:ascii="Times New Roman" w:hAnsi="Times New Roman" w:eastAsia="仿宋_GB2312" w:cs="Times New Roman"/>
          <w:color w:val="000000"/>
          <w:kern w:val="0"/>
          <w:sz w:val="32"/>
          <w:szCs w:val="32"/>
          <w:highlight w:val="none"/>
          <w:lang w:val="en-US" w:eastAsia="zh-CN"/>
        </w:rPr>
        <w:t>公共企事业</w:t>
      </w:r>
      <w:r>
        <w:rPr>
          <w:rFonts w:hint="eastAsia" w:ascii="Times New Roman" w:hAnsi="Times New Roman" w:eastAsia="仿宋_GB2312" w:cs="Times New Roman"/>
          <w:color w:val="000000"/>
          <w:kern w:val="0"/>
          <w:sz w:val="32"/>
          <w:szCs w:val="32"/>
          <w:highlight w:val="none"/>
        </w:rPr>
        <w:t>试点</w:t>
      </w:r>
      <w:r>
        <w:rPr>
          <w:rFonts w:hint="eastAsia" w:ascii="Times New Roman" w:hAnsi="Times New Roman" w:eastAsia="仿宋_GB2312" w:cs="Times New Roman"/>
          <w:color w:val="000000"/>
          <w:kern w:val="0"/>
          <w:sz w:val="32"/>
          <w:szCs w:val="32"/>
          <w:highlight w:val="none"/>
          <w:lang w:val="en-US" w:eastAsia="zh-CN"/>
        </w:rPr>
        <w:t>单位</w:t>
      </w:r>
      <w:r>
        <w:rPr>
          <w:rFonts w:hint="eastAsia" w:ascii="Times New Roman" w:hAnsi="Times New Roman" w:eastAsia="仿宋_GB2312" w:cs="Times New Roman"/>
          <w:color w:val="000000"/>
          <w:kern w:val="0"/>
          <w:sz w:val="32"/>
          <w:szCs w:val="32"/>
          <w:highlight w:val="none"/>
        </w:rPr>
        <w:t xml:space="preserve">，整体规划学校的“一墙一栏一屏一端”，打造学校信息公开标准化样板。 </w:t>
      </w:r>
    </w:p>
    <w:p w14:paraId="0D6DDD3F">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二</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rPr>
        <w:t>依申请公开</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rPr>
        <w:t>本年度全区共办结19</w:t>
      </w:r>
      <w:r>
        <w:rPr>
          <w:rFonts w:hint="eastAsia" w:ascii="Times New Roman" w:hAnsi="Times New Roman" w:eastAsia="仿宋_GB2312" w:cs="Times New Roman"/>
          <w:color w:val="000000"/>
          <w:kern w:val="0"/>
          <w:sz w:val="32"/>
          <w:szCs w:val="32"/>
          <w:highlight w:val="none"/>
          <w:lang w:val="en-US" w:eastAsia="zh-CN"/>
        </w:rPr>
        <w:t>1</w:t>
      </w:r>
      <w:r>
        <w:rPr>
          <w:rFonts w:hint="eastAsia" w:ascii="Times New Roman" w:hAnsi="Times New Roman" w:eastAsia="仿宋_GB2312" w:cs="Times New Roman"/>
          <w:color w:val="000000"/>
          <w:kern w:val="0"/>
          <w:sz w:val="32"/>
          <w:szCs w:val="32"/>
          <w:highlight w:val="none"/>
        </w:rPr>
        <w:t>件（线上件122件、现场</w:t>
      </w:r>
      <w:r>
        <w:rPr>
          <w:rFonts w:hint="eastAsia" w:ascii="Times New Roman" w:hAnsi="Times New Roman" w:eastAsia="仿宋_GB2312" w:cs="Times New Roman"/>
          <w:color w:val="000000"/>
          <w:kern w:val="0"/>
          <w:sz w:val="32"/>
          <w:szCs w:val="32"/>
          <w:highlight w:val="none"/>
          <w:lang w:val="en-US" w:eastAsia="zh-CN"/>
        </w:rPr>
        <w:t>4</w:t>
      </w:r>
      <w:r>
        <w:rPr>
          <w:rFonts w:hint="eastAsia" w:ascii="Times New Roman" w:hAnsi="Times New Roman" w:eastAsia="仿宋_GB2312" w:cs="Times New Roman"/>
          <w:color w:val="000000"/>
          <w:kern w:val="0"/>
          <w:sz w:val="32"/>
          <w:szCs w:val="32"/>
          <w:highlight w:val="none"/>
        </w:rPr>
        <w:t>件、信件65件），</w:t>
      </w:r>
      <w:bookmarkStart w:id="0" w:name="_GoBack"/>
      <w:r>
        <w:rPr>
          <w:rFonts w:hint="eastAsia" w:ascii="Times New Roman" w:hAnsi="Times New Roman" w:eastAsia="仿宋_GB2312" w:cs="Times New Roman"/>
          <w:color w:val="000000"/>
          <w:kern w:val="0"/>
          <w:sz w:val="32"/>
          <w:szCs w:val="32"/>
          <w:highlight w:val="none"/>
          <w:lang w:val="en-US" w:eastAsia="zh-CN"/>
        </w:rPr>
        <w:t>上年度结转办理22件</w:t>
      </w:r>
      <w:bookmarkEnd w:id="0"/>
      <w:r>
        <w:rPr>
          <w:rFonts w:hint="eastAsia" w:ascii="Times New Roman" w:hAnsi="Times New Roman" w:eastAsia="仿宋_GB2312" w:cs="Times New Roman"/>
          <w:color w:val="000000"/>
          <w:kern w:val="0"/>
          <w:sz w:val="32"/>
          <w:szCs w:val="32"/>
          <w:highlight w:val="none"/>
          <w:lang w:val="en-US" w:eastAsia="zh-CN"/>
        </w:rPr>
        <w:t>，</w:t>
      </w:r>
      <w:r>
        <w:rPr>
          <w:rFonts w:hint="eastAsia" w:ascii="Times New Roman" w:hAnsi="Times New Roman" w:eastAsia="仿宋_GB2312" w:cs="Times New Roman"/>
          <w:color w:val="000000"/>
          <w:kern w:val="0"/>
          <w:sz w:val="32"/>
          <w:szCs w:val="32"/>
          <w:highlight w:val="none"/>
        </w:rPr>
        <w:t>办理规范性和答复质量稳步提升。其中区自规局及城管局涉及的土地征收类、物业服务类申请数据居前。</w:t>
      </w:r>
    </w:p>
    <w:p w14:paraId="137F33D3">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三</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rPr>
        <w:t>政府信息管理</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rPr>
        <w:t>严格要求单位落实“三审三校”制度，构建“智能审核、人工复核、定期体检”三道安全防线，</w:t>
      </w:r>
      <w:r>
        <w:rPr>
          <w:rFonts w:hint="eastAsia" w:ascii="Times New Roman" w:hAnsi="Times New Roman" w:eastAsia="仿宋_GB2312" w:cs="Times New Roman"/>
          <w:color w:val="000000"/>
          <w:kern w:val="0"/>
          <w:sz w:val="32"/>
          <w:szCs w:val="32"/>
          <w:highlight w:val="none"/>
          <w:lang w:val="en-US" w:eastAsia="zh-CN"/>
        </w:rPr>
        <w:t>对全网</w:t>
      </w:r>
      <w:r>
        <w:rPr>
          <w:rFonts w:hint="eastAsia" w:ascii="Times New Roman" w:hAnsi="Times New Roman" w:eastAsia="仿宋_GB2312" w:cs="Times New Roman"/>
          <w:color w:val="000000"/>
          <w:kern w:val="0"/>
          <w:sz w:val="32"/>
          <w:szCs w:val="32"/>
          <w:highlight w:val="none"/>
        </w:rPr>
        <w:t>信息正文、内容附件等展开检测，</w:t>
      </w:r>
      <w:r>
        <w:rPr>
          <w:rFonts w:hint="eastAsia" w:ascii="Times New Roman" w:hAnsi="Times New Roman" w:eastAsia="仿宋_GB2312" w:cs="Times New Roman"/>
          <w:color w:val="000000"/>
          <w:kern w:val="0"/>
          <w:sz w:val="32"/>
          <w:szCs w:val="32"/>
          <w:highlight w:val="none"/>
          <w:lang w:eastAsia="zh-CN"/>
        </w:rPr>
        <w:t>实现</w:t>
      </w:r>
      <w:r>
        <w:rPr>
          <w:rFonts w:hint="eastAsia" w:ascii="Times New Roman" w:hAnsi="Times New Roman" w:eastAsia="仿宋_GB2312" w:cs="Times New Roman"/>
          <w:color w:val="000000"/>
          <w:kern w:val="0"/>
          <w:sz w:val="32"/>
          <w:szCs w:val="32"/>
          <w:highlight w:val="none"/>
        </w:rPr>
        <w:t>错敏信息、个人隐私、无效链接等问题的实时预警与拦截。</w:t>
      </w:r>
      <w:r>
        <w:rPr>
          <w:rFonts w:hint="eastAsia" w:ascii="Times New Roman" w:hAnsi="Times New Roman" w:eastAsia="仿宋_GB2312" w:cs="Times New Roman"/>
          <w:color w:val="000000"/>
          <w:kern w:val="0"/>
          <w:sz w:val="32"/>
          <w:szCs w:val="32"/>
          <w:highlight w:val="none"/>
          <w:lang w:val="en-US" w:eastAsia="zh-CN"/>
        </w:rPr>
        <w:t>本年度共排查复核</w:t>
      </w:r>
      <w:r>
        <w:rPr>
          <w:rFonts w:hint="eastAsia" w:ascii="Times New Roman" w:hAnsi="Times New Roman" w:eastAsia="仿宋_GB2312" w:cs="Times New Roman"/>
          <w:color w:val="000000"/>
          <w:kern w:val="0"/>
          <w:sz w:val="32"/>
          <w:szCs w:val="32"/>
          <w:highlight w:val="none"/>
        </w:rPr>
        <w:t xml:space="preserve">15261条涉敏涉隐私信息。 </w:t>
      </w:r>
    </w:p>
    <w:p w14:paraId="33691303">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四</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rPr>
        <w:t>政府信息公开平台建设情况</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继续优化</w:t>
      </w:r>
      <w:r>
        <w:rPr>
          <w:rFonts w:hint="eastAsia" w:ascii="Times New Roman" w:hAnsi="Times New Roman" w:eastAsia="仿宋_GB2312" w:cs="Times New Roman"/>
          <w:color w:val="000000"/>
          <w:kern w:val="0"/>
          <w:sz w:val="32"/>
          <w:szCs w:val="32"/>
          <w:highlight w:val="none"/>
        </w:rPr>
        <w:t>政策文件库</w:t>
      </w:r>
      <w:r>
        <w:rPr>
          <w:rFonts w:hint="eastAsia" w:ascii="Times New Roman" w:hAnsi="Times New Roman" w:eastAsia="仿宋_GB2312" w:cs="Times New Roman"/>
          <w:color w:val="000000"/>
          <w:kern w:val="0"/>
          <w:sz w:val="32"/>
          <w:szCs w:val="32"/>
          <w:highlight w:val="none"/>
          <w:lang w:val="en-US" w:eastAsia="zh-CN"/>
        </w:rPr>
        <w:t>功能，利用</w:t>
      </w:r>
      <w:r>
        <w:rPr>
          <w:rFonts w:hint="eastAsia" w:ascii="Times New Roman" w:hAnsi="Times New Roman" w:eastAsia="仿宋_GB2312" w:cs="Times New Roman"/>
          <w:color w:val="000000"/>
          <w:kern w:val="0"/>
          <w:sz w:val="32"/>
          <w:szCs w:val="32"/>
          <w:highlight w:val="none"/>
        </w:rPr>
        <w:t>政策图谱</w:t>
      </w:r>
      <w:r>
        <w:rPr>
          <w:rFonts w:hint="eastAsia" w:ascii="Times New Roman" w:hAnsi="Times New Roman" w:eastAsia="仿宋_GB2312" w:cs="Times New Roman"/>
          <w:color w:val="000000"/>
          <w:kern w:val="0"/>
          <w:sz w:val="32"/>
          <w:szCs w:val="32"/>
          <w:highlight w:val="none"/>
          <w:lang w:val="en-US" w:eastAsia="zh-CN"/>
        </w:rPr>
        <w:t>技术</w:t>
      </w:r>
      <w:r>
        <w:rPr>
          <w:rFonts w:hint="eastAsia" w:ascii="Times New Roman" w:hAnsi="Times New Roman" w:eastAsia="仿宋_GB2312" w:cs="Times New Roman"/>
          <w:color w:val="000000"/>
          <w:kern w:val="0"/>
          <w:sz w:val="32"/>
          <w:szCs w:val="32"/>
          <w:highlight w:val="none"/>
        </w:rPr>
        <w:t>，对政策文件数据</w:t>
      </w:r>
      <w:r>
        <w:rPr>
          <w:rFonts w:hint="eastAsia" w:ascii="Times New Roman" w:hAnsi="Times New Roman" w:eastAsia="仿宋_GB2312" w:cs="Times New Roman"/>
          <w:color w:val="000000"/>
          <w:kern w:val="0"/>
          <w:sz w:val="32"/>
          <w:szCs w:val="32"/>
          <w:highlight w:val="none"/>
          <w:lang w:val="en-US" w:eastAsia="zh-CN"/>
        </w:rPr>
        <w:t>进行</w:t>
      </w:r>
      <w:r>
        <w:rPr>
          <w:rFonts w:hint="eastAsia" w:ascii="Times New Roman" w:hAnsi="Times New Roman" w:eastAsia="仿宋_GB2312" w:cs="Times New Roman"/>
          <w:color w:val="000000"/>
          <w:kern w:val="0"/>
          <w:sz w:val="32"/>
          <w:szCs w:val="32"/>
          <w:highlight w:val="none"/>
        </w:rPr>
        <w:t>深度挖掘与应用，</w:t>
      </w:r>
      <w:r>
        <w:rPr>
          <w:rFonts w:hint="eastAsia" w:ascii="Times New Roman" w:hAnsi="Times New Roman" w:eastAsia="仿宋_GB2312" w:cs="Times New Roman"/>
          <w:color w:val="000000"/>
          <w:kern w:val="0"/>
          <w:sz w:val="32"/>
          <w:szCs w:val="32"/>
          <w:highlight w:val="none"/>
          <w:lang w:val="en-US" w:eastAsia="zh-CN"/>
        </w:rPr>
        <w:t>为个人及法人主体精准提供政策智能推送，办事事项匹配等服务</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rPr>
        <w:t>建成征地信息公开专题，</w:t>
      </w:r>
      <w:r>
        <w:rPr>
          <w:rFonts w:hint="eastAsia" w:ascii="Times New Roman" w:hAnsi="Times New Roman" w:eastAsia="仿宋_GB2312" w:cs="Times New Roman"/>
          <w:color w:val="000000"/>
          <w:kern w:val="0"/>
          <w:sz w:val="32"/>
          <w:szCs w:val="32"/>
          <w:highlight w:val="none"/>
          <w:lang w:val="en-US" w:eastAsia="zh-CN"/>
        </w:rPr>
        <w:t>围绕征地程序的前期准备、征地报批到批后实施，形成信息公开闭环。全年发布4期政府公报，首次将</w:t>
      </w:r>
      <w:r>
        <w:rPr>
          <w:rFonts w:hint="eastAsia" w:ascii="Times New Roman" w:hAnsi="Times New Roman" w:eastAsia="仿宋_GB2312" w:cs="Times New Roman"/>
          <w:color w:val="000000"/>
          <w:kern w:val="0"/>
          <w:sz w:val="32"/>
          <w:szCs w:val="32"/>
          <w:highlight w:val="none"/>
          <w:lang w:val="en-US" w:eastAsia="zh-CN" w:bidi="ar-SA"/>
        </w:rPr>
        <w:t>新闻发布会内容纳入政府公报。政府网站和政务新媒体常态化更新，本年总计发布信息10738条，访问量达4106万人次。</w:t>
      </w:r>
      <w:r>
        <w:rPr>
          <w:rFonts w:hint="eastAsia" w:ascii="Times New Roman" w:hAnsi="Times New Roman" w:eastAsia="仿宋_GB2312" w:cs="Times New Roman"/>
          <w:color w:val="000000"/>
          <w:kern w:val="0"/>
          <w:sz w:val="32"/>
          <w:szCs w:val="32"/>
          <w:highlight w:val="none"/>
        </w:rPr>
        <w:t>热线服务平台高效运行，本年度办理群众诉求64244件。</w:t>
      </w:r>
    </w:p>
    <w:p w14:paraId="463CCCDF">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五</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rPr>
        <w:t>监督保障</w:t>
      </w:r>
      <w:r>
        <w:rPr>
          <w:rFonts w:hint="eastAsia"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val="en-US" w:eastAsia="zh-CN"/>
        </w:rPr>
        <w:t>优化考核机制，及时梳理问题并推动整改落实。</w:t>
      </w:r>
      <w:r>
        <w:rPr>
          <w:rFonts w:hint="eastAsia" w:ascii="Times New Roman" w:hAnsi="Times New Roman" w:eastAsia="仿宋_GB2312" w:cs="Times New Roman"/>
          <w:color w:val="000000"/>
          <w:kern w:val="0"/>
          <w:sz w:val="32"/>
          <w:szCs w:val="32"/>
          <w:highlight w:val="none"/>
        </w:rPr>
        <w:t>加强业务培训，本年度共开展6次培训，围绕依申请办理、政策解读、工作实务等内容，邀请业务领域专家答疑解惑，鼓励各单位交流特色亮点工作，提升经办业务水平。通过门户网站主动接受社会公众的评议与监督，本年度全区未出现因政府信息公开而被责任追究的情况。</w:t>
      </w:r>
    </w:p>
    <w:p w14:paraId="21D81E88">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jc w:val="both"/>
        <w:textAlignment w:val="auto"/>
        <w:rPr>
          <w:rFonts w:ascii="宋体" w:hAnsi="宋体" w:eastAsia="宋体" w:cs="宋体"/>
          <w:color w:val="000000"/>
          <w:kern w:val="0"/>
          <w:sz w:val="32"/>
          <w:szCs w:val="32"/>
          <w:lang w:val="en-US" w:eastAsia="zh-CN" w:bidi="ar-SA"/>
        </w:rPr>
      </w:pPr>
      <w:r>
        <w:rPr>
          <w:rFonts w:hint="eastAsia" w:ascii="宋体" w:hAnsi="宋体" w:eastAsia="宋体" w:cs="宋体"/>
          <w:b/>
          <w:color w:val="000000"/>
          <w:kern w:val="0"/>
          <w:sz w:val="32"/>
          <w:szCs w:val="32"/>
          <w:shd w:val="clear" w:color="auto" w:fill="FFFFFF"/>
          <w:lang w:val="en-US" w:eastAsia="zh-CN" w:bidi="ar-SA"/>
        </w:rPr>
        <w:t>二、主动公开政府信息情况</w:t>
      </w:r>
    </w:p>
    <w:tbl>
      <w:tblPr>
        <w:tblStyle w:val="2"/>
        <w:tblW w:w="9740" w:type="dxa"/>
        <w:jc w:val="center"/>
        <w:tblLayout w:type="fixed"/>
        <w:tblCellMar>
          <w:top w:w="0" w:type="dxa"/>
          <w:left w:w="0" w:type="dxa"/>
          <w:bottom w:w="0" w:type="dxa"/>
          <w:right w:w="0" w:type="dxa"/>
        </w:tblCellMar>
      </w:tblPr>
      <w:tblGrid>
        <w:gridCol w:w="2435"/>
        <w:gridCol w:w="2435"/>
        <w:gridCol w:w="2435"/>
        <w:gridCol w:w="2435"/>
      </w:tblGrid>
      <w:tr w14:paraId="4F72EED9">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0272F9D8">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第二十条第（一）项</w:t>
            </w:r>
          </w:p>
        </w:tc>
      </w:tr>
      <w:tr w14:paraId="6B91ACD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1C6B8E2">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350D0E3">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4D7BF1F0">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2C66DDB2">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现行有效件数</w:t>
            </w:r>
          </w:p>
        </w:tc>
      </w:tr>
      <w:tr w14:paraId="0BA6EB0F">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C8C7F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7D5E62F0">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BFC52AE">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258A357">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0</w:t>
            </w:r>
          </w:p>
        </w:tc>
      </w:tr>
      <w:tr w14:paraId="227621E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903CE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09287DFC">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w:t>
            </w:r>
          </w:p>
        </w:tc>
        <w:tc>
          <w:tcPr>
            <w:tcW w:w="2435" w:type="dxa"/>
            <w:tcBorders>
              <w:top w:val="nil"/>
              <w:left w:val="nil"/>
              <w:bottom w:val="single" w:color="auto" w:sz="8" w:space="0"/>
              <w:right w:val="single" w:color="auto" w:sz="8" w:space="0"/>
            </w:tcBorders>
            <w:tcMar>
              <w:left w:w="57" w:type="dxa"/>
              <w:right w:w="57" w:type="dxa"/>
            </w:tcMar>
            <w:vAlign w:val="center"/>
          </w:tcPr>
          <w:p w14:paraId="6438963E">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highlight w:val="none"/>
                <w:lang w:val="en-US" w:eastAsia="zh-CN"/>
              </w:rPr>
              <w:t>7</w:t>
            </w:r>
          </w:p>
        </w:tc>
        <w:tc>
          <w:tcPr>
            <w:tcW w:w="2435" w:type="dxa"/>
            <w:tcBorders>
              <w:top w:val="nil"/>
              <w:left w:val="nil"/>
              <w:bottom w:val="single" w:color="auto" w:sz="8" w:space="0"/>
              <w:right w:val="single" w:color="auto" w:sz="8" w:space="0"/>
            </w:tcBorders>
            <w:tcMar>
              <w:left w:w="57" w:type="dxa"/>
              <w:right w:w="57" w:type="dxa"/>
            </w:tcMar>
            <w:vAlign w:val="center"/>
          </w:tcPr>
          <w:p w14:paraId="7863BE16">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101</w:t>
            </w:r>
          </w:p>
        </w:tc>
      </w:tr>
      <w:tr w14:paraId="63772A9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F89FE24">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第二十条第（五）项</w:t>
            </w:r>
          </w:p>
        </w:tc>
      </w:tr>
      <w:tr w14:paraId="3AE4F2A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50B9B48">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1FE62C11">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14:paraId="5A7C0E9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9F41963">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6888E8E">
            <w:pPr>
              <w:widowControl/>
              <w:jc w:val="center"/>
              <w:rPr>
                <w:rFonts w:hint="default" w:ascii="仿宋_GB2312" w:hAnsi="Times New Roman" w:eastAsia="仿宋_GB2312" w:cs="Times New Roman"/>
                <w:color w:val="000000"/>
                <w:sz w:val="32"/>
                <w:szCs w:val="32"/>
                <w:lang w:val="en-US" w:eastAsia="zh-CN"/>
              </w:rPr>
            </w:pPr>
            <w:r>
              <w:rPr>
                <w:rFonts w:hint="eastAsia" w:ascii="宋体" w:hAnsi="宋体" w:eastAsia="宋体" w:cs="宋体"/>
                <w:color w:val="000000"/>
                <w:kern w:val="0"/>
                <w:sz w:val="20"/>
                <w:szCs w:val="20"/>
                <w:lang w:val="en-US" w:eastAsia="zh-CN"/>
              </w:rPr>
              <w:t>6883</w:t>
            </w:r>
          </w:p>
        </w:tc>
      </w:tr>
      <w:tr w14:paraId="1409EC8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819881F">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第二十条第（六）项</w:t>
            </w:r>
          </w:p>
        </w:tc>
      </w:tr>
      <w:tr w14:paraId="16E2657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452618C">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09F52171">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14:paraId="373E2931">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D93ACD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8B6D485">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3225</w:t>
            </w:r>
          </w:p>
        </w:tc>
      </w:tr>
      <w:tr w14:paraId="0B37F00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0EDD2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54CE764">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307</w:t>
            </w:r>
          </w:p>
        </w:tc>
      </w:tr>
      <w:tr w14:paraId="443B269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3F677B1">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第二十条第（八）项</w:t>
            </w:r>
          </w:p>
        </w:tc>
      </w:tr>
      <w:tr w14:paraId="0A462BF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83054EF">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7BEA3ED3">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本年收费金额（单位：万元）</w:t>
            </w:r>
          </w:p>
        </w:tc>
      </w:tr>
      <w:tr w14:paraId="21975F2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835D8B8">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6C14E32D">
            <w:pPr>
              <w:widowControl/>
              <w:jc w:val="center"/>
              <w:rPr>
                <w:rFonts w:hint="default" w:ascii="宋体" w:hAnsi="Times New Roman" w:eastAsia="仿宋_GB2312" w:cs="Times New Roman"/>
                <w:color w:val="000000"/>
                <w:sz w:val="24"/>
                <w:szCs w:val="24"/>
                <w:lang w:val="en-US" w:eastAsia="zh-CN"/>
              </w:rPr>
            </w:pPr>
            <w:r>
              <w:rPr>
                <w:rFonts w:hint="eastAsia" w:ascii="宋体" w:hAnsi="宋体" w:eastAsia="宋体" w:cs="宋体"/>
                <w:color w:val="000000"/>
                <w:kern w:val="0"/>
                <w:sz w:val="20"/>
                <w:szCs w:val="20"/>
                <w:lang w:val="en-US" w:eastAsia="zh-CN"/>
              </w:rPr>
              <w:t>2521</w:t>
            </w:r>
          </w:p>
        </w:tc>
      </w:tr>
    </w:tbl>
    <w:p w14:paraId="5C17494C">
      <w:pPr>
        <w:widowControl/>
        <w:jc w:val="left"/>
        <w:rPr>
          <w:rFonts w:ascii="仿宋_GB2312" w:hAnsi="Times New Roman" w:eastAsia="仿宋_GB2312" w:cs="Times New Roman"/>
          <w:color w:val="000000"/>
          <w:sz w:val="32"/>
          <w:szCs w:val="32"/>
        </w:rPr>
      </w:pPr>
    </w:p>
    <w:p w14:paraId="792D6E4F">
      <w:pPr>
        <w:widowControl/>
        <w:shd w:val="clear" w:color="auto" w:fill="FFFFFF"/>
        <w:spacing w:before="0" w:beforeAutospacing="0" w:after="0" w:afterAutospacing="0"/>
        <w:ind w:firstLine="420"/>
        <w:jc w:val="both"/>
        <w:rPr>
          <w:rFonts w:ascii="宋体" w:hAnsi="宋体" w:eastAsia="宋体" w:cs="宋体"/>
          <w:color w:val="000000"/>
          <w:kern w:val="0"/>
          <w:sz w:val="32"/>
          <w:szCs w:val="32"/>
          <w:lang w:val="en-US" w:eastAsia="zh-CN" w:bidi="ar-SA"/>
        </w:rPr>
      </w:pPr>
      <w:r>
        <w:rPr>
          <w:rFonts w:hint="eastAsia" w:ascii="宋体" w:hAnsi="宋体" w:eastAsia="宋体" w:cs="宋体"/>
          <w:b/>
          <w:color w:val="000000"/>
          <w:kern w:val="0"/>
          <w:sz w:val="32"/>
          <w:szCs w:val="32"/>
          <w:shd w:val="clear" w:color="auto" w:fill="FFFFFF"/>
          <w:lang w:val="en-US" w:eastAsia="zh-CN" w:bidi="ar-SA"/>
        </w:rPr>
        <w:t>三、收到和处理政府信息公开申请情况</w:t>
      </w:r>
    </w:p>
    <w:p w14:paraId="43D974D3">
      <w:pPr>
        <w:widowControl/>
        <w:shd w:val="clear" w:color="auto" w:fill="FFFFFF"/>
        <w:spacing w:before="0" w:beforeAutospacing="0" w:after="0" w:afterAutospacing="0"/>
        <w:ind w:firstLine="420"/>
        <w:jc w:val="both"/>
        <w:rPr>
          <w:rFonts w:ascii="宋体" w:hAnsi="宋体" w:eastAsia="宋体" w:cs="宋体"/>
          <w:color w:val="000000"/>
          <w:kern w:val="0"/>
          <w:sz w:val="24"/>
          <w:szCs w:val="24"/>
          <w:lang w:val="en-US" w:eastAsia="zh-CN" w:bidi="ar-SA"/>
        </w:rPr>
      </w:pPr>
    </w:p>
    <w:tbl>
      <w:tblPr>
        <w:tblStyle w:val="2"/>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790"/>
        <w:gridCol w:w="586"/>
      </w:tblGrid>
      <w:tr w14:paraId="217CFF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3358B54D">
            <w:pPr>
              <w:widowControl/>
              <w:jc w:val="left"/>
              <w:rPr>
                <w:rFonts w:ascii="仿宋_GB2312" w:hAnsi="Times New Roman" w:eastAsia="仿宋_GB2312" w:cs="Times New Roman"/>
                <w:color w:val="000000"/>
                <w:sz w:val="32"/>
                <w:szCs w:val="32"/>
              </w:rPr>
            </w:pPr>
            <w:r>
              <w:rPr>
                <w:rFonts w:ascii="楷体" w:hAnsi="楷体" w:eastAsia="楷体" w:cs="楷体"/>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0204A9C8">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申请人情况</w:t>
            </w:r>
          </w:p>
        </w:tc>
      </w:tr>
      <w:tr w14:paraId="3C5F66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812A273">
            <w:pPr>
              <w:rPr>
                <w:rFonts w:ascii="宋体" w:hAnsi="Times New Roman" w:eastAsia="仿宋_GB2312" w:cs="Times New Roman"/>
                <w:color w:val="000000"/>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751B4A53">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自然人</w:t>
            </w:r>
          </w:p>
        </w:tc>
        <w:tc>
          <w:tcPr>
            <w:tcW w:w="3542"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3FDA1133">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法人或其他组织</w:t>
            </w:r>
          </w:p>
        </w:tc>
        <w:tc>
          <w:tcPr>
            <w:tcW w:w="586" w:type="dxa"/>
            <w:vMerge w:val="restart"/>
            <w:tcBorders>
              <w:top w:val="single" w:color="auto" w:sz="8" w:space="0"/>
              <w:left w:val="nil"/>
              <w:bottom w:val="outset" w:color="auto" w:sz="8" w:space="0"/>
              <w:right w:val="single" w:color="auto" w:sz="8" w:space="0"/>
            </w:tcBorders>
            <w:tcMar>
              <w:left w:w="108" w:type="dxa"/>
              <w:right w:w="108" w:type="dxa"/>
            </w:tcMar>
            <w:vAlign w:val="center"/>
          </w:tcPr>
          <w:p w14:paraId="62C1BA5D">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14:paraId="2EB60E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2F01995F">
            <w:pPr>
              <w:rPr>
                <w:rFonts w:ascii="宋体" w:hAnsi="Times New Roman" w:eastAsia="仿宋_GB2312" w:cs="Times New Roman"/>
                <w:color w:val="000000"/>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1C1C3D90">
            <w:pPr>
              <w:rPr>
                <w:rFonts w:ascii="宋体" w:hAnsi="Times New Roman" w:eastAsia="仿宋_GB2312" w:cs="Times New Roman"/>
                <w:color w:val="000000"/>
                <w:sz w:val="24"/>
                <w:szCs w:val="24"/>
              </w:rPr>
            </w:pPr>
          </w:p>
        </w:tc>
        <w:tc>
          <w:tcPr>
            <w:tcW w:w="688" w:type="dxa"/>
            <w:tcBorders>
              <w:top w:val="nil"/>
              <w:left w:val="nil"/>
              <w:bottom w:val="single" w:color="auto" w:sz="8" w:space="0"/>
              <w:right w:val="single" w:color="auto" w:sz="8" w:space="0"/>
            </w:tcBorders>
            <w:tcMar>
              <w:left w:w="108" w:type="dxa"/>
              <w:right w:w="108" w:type="dxa"/>
            </w:tcMar>
            <w:vAlign w:val="center"/>
          </w:tcPr>
          <w:p w14:paraId="6243472D">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商业</w:t>
            </w:r>
          </w:p>
          <w:p w14:paraId="04DC7BEE">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tcMar>
              <w:left w:w="108" w:type="dxa"/>
              <w:right w:w="108" w:type="dxa"/>
            </w:tcMar>
            <w:vAlign w:val="center"/>
          </w:tcPr>
          <w:p w14:paraId="13817069">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科研</w:t>
            </w:r>
          </w:p>
          <w:p w14:paraId="5BAE964D">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6D2A05D3">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01FB61DA">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法律服务机构</w:t>
            </w:r>
          </w:p>
        </w:tc>
        <w:tc>
          <w:tcPr>
            <w:tcW w:w="790" w:type="dxa"/>
            <w:tcBorders>
              <w:top w:val="single" w:color="auto" w:sz="8" w:space="0"/>
              <w:left w:val="nil"/>
              <w:bottom w:val="single" w:color="auto" w:sz="8" w:space="0"/>
              <w:right w:val="single" w:color="auto" w:sz="8" w:space="0"/>
            </w:tcBorders>
            <w:tcMar>
              <w:left w:w="108" w:type="dxa"/>
              <w:right w:w="108" w:type="dxa"/>
            </w:tcMar>
            <w:vAlign w:val="center"/>
          </w:tcPr>
          <w:p w14:paraId="11EBA41C">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p>
        </w:tc>
        <w:tc>
          <w:tcPr>
            <w:tcW w:w="586" w:type="dxa"/>
            <w:vMerge w:val="continue"/>
            <w:tcBorders>
              <w:top w:val="single" w:color="auto" w:sz="8" w:space="0"/>
              <w:left w:val="nil"/>
              <w:bottom w:val="outset" w:color="auto" w:sz="8" w:space="0"/>
              <w:right w:val="single" w:color="auto" w:sz="8" w:space="0"/>
            </w:tcBorders>
            <w:tcMar>
              <w:left w:w="108" w:type="dxa"/>
              <w:right w:w="108" w:type="dxa"/>
            </w:tcMar>
            <w:vAlign w:val="center"/>
          </w:tcPr>
          <w:p w14:paraId="7E157FD3">
            <w:pPr>
              <w:rPr>
                <w:rFonts w:ascii="宋体" w:hAnsi="Times New Roman" w:eastAsia="仿宋_GB2312" w:cs="Times New Roman"/>
                <w:color w:val="000000"/>
                <w:sz w:val="24"/>
                <w:szCs w:val="24"/>
              </w:rPr>
            </w:pPr>
          </w:p>
        </w:tc>
      </w:tr>
      <w:tr w14:paraId="5720F0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53F7465">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02C6299A">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186</w:t>
            </w:r>
          </w:p>
        </w:tc>
        <w:tc>
          <w:tcPr>
            <w:tcW w:w="688" w:type="dxa"/>
            <w:tcBorders>
              <w:top w:val="nil"/>
              <w:left w:val="nil"/>
              <w:bottom w:val="single" w:color="auto" w:sz="8" w:space="0"/>
              <w:right w:val="single" w:color="auto" w:sz="8" w:space="0"/>
            </w:tcBorders>
            <w:tcMar>
              <w:left w:w="57" w:type="dxa"/>
              <w:right w:w="57" w:type="dxa"/>
            </w:tcMar>
            <w:vAlign w:val="center"/>
          </w:tcPr>
          <w:p w14:paraId="12766B27">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14:paraId="37647505">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FC85F7">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8DF76B">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vAlign w:val="center"/>
          </w:tcPr>
          <w:p w14:paraId="2C936E63">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2</w:t>
            </w:r>
          </w:p>
        </w:tc>
        <w:tc>
          <w:tcPr>
            <w:tcW w:w="586" w:type="dxa"/>
            <w:tcBorders>
              <w:top w:val="nil"/>
              <w:left w:val="nil"/>
              <w:bottom w:val="single" w:color="auto" w:sz="8" w:space="0"/>
              <w:right w:val="single" w:color="auto" w:sz="8" w:space="0"/>
            </w:tcBorders>
            <w:tcMar>
              <w:left w:w="57" w:type="dxa"/>
              <w:right w:w="57" w:type="dxa"/>
            </w:tcMar>
          </w:tcPr>
          <w:p w14:paraId="119E4BA9">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191</w:t>
            </w:r>
          </w:p>
        </w:tc>
      </w:tr>
      <w:tr w14:paraId="731CDD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1EC29062">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47758CF">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22</w:t>
            </w:r>
          </w:p>
        </w:tc>
        <w:tc>
          <w:tcPr>
            <w:tcW w:w="688" w:type="dxa"/>
            <w:tcBorders>
              <w:top w:val="nil"/>
              <w:left w:val="nil"/>
              <w:bottom w:val="single" w:color="auto" w:sz="8" w:space="0"/>
              <w:right w:val="single" w:color="auto" w:sz="8" w:space="0"/>
            </w:tcBorders>
            <w:tcMar>
              <w:left w:w="57" w:type="dxa"/>
              <w:right w:w="57" w:type="dxa"/>
            </w:tcMar>
            <w:vAlign w:val="center"/>
          </w:tcPr>
          <w:p w14:paraId="47A30ABB">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2EA28A">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C4E6117">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5E80F6">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vAlign w:val="center"/>
          </w:tcPr>
          <w:p w14:paraId="01935AD0">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5C594155">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22</w:t>
            </w:r>
          </w:p>
        </w:tc>
      </w:tr>
      <w:tr w14:paraId="470711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06C0B32D">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6376D6E6">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7551C276">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69</w:t>
            </w:r>
          </w:p>
        </w:tc>
        <w:tc>
          <w:tcPr>
            <w:tcW w:w="688" w:type="dxa"/>
            <w:tcBorders>
              <w:top w:val="nil"/>
              <w:left w:val="nil"/>
              <w:bottom w:val="single" w:color="auto" w:sz="8" w:space="0"/>
              <w:right w:val="single" w:color="auto" w:sz="8" w:space="0"/>
            </w:tcBorders>
            <w:tcMar>
              <w:left w:w="57" w:type="dxa"/>
              <w:right w:w="57" w:type="dxa"/>
            </w:tcMar>
            <w:vAlign w:val="center"/>
          </w:tcPr>
          <w:p w14:paraId="4F5F1536">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13C56B0F">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E554A54">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6A1606">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vAlign w:val="center"/>
          </w:tcPr>
          <w:p w14:paraId="1EE98310">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586" w:type="dxa"/>
            <w:tcBorders>
              <w:top w:val="single" w:color="auto" w:sz="8" w:space="0"/>
              <w:left w:val="nil"/>
              <w:bottom w:val="single" w:color="auto" w:sz="8" w:space="0"/>
              <w:right w:val="single" w:color="auto" w:sz="8" w:space="0"/>
            </w:tcBorders>
            <w:tcMar>
              <w:left w:w="57" w:type="dxa"/>
              <w:right w:w="57" w:type="dxa"/>
            </w:tcMar>
          </w:tcPr>
          <w:p w14:paraId="1BBCA230">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70</w:t>
            </w:r>
          </w:p>
        </w:tc>
      </w:tr>
      <w:tr w14:paraId="796E46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2"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6F5D647">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54547C5E">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65911A9F">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47</w:t>
            </w:r>
          </w:p>
        </w:tc>
        <w:tc>
          <w:tcPr>
            <w:tcW w:w="688" w:type="dxa"/>
            <w:tcBorders>
              <w:top w:val="nil"/>
              <w:left w:val="nil"/>
              <w:bottom w:val="single" w:color="auto" w:sz="8" w:space="0"/>
              <w:right w:val="single" w:color="auto" w:sz="8" w:space="0"/>
            </w:tcBorders>
            <w:tcMar>
              <w:left w:w="57" w:type="dxa"/>
              <w:right w:w="57" w:type="dxa"/>
            </w:tcMar>
            <w:vAlign w:val="center"/>
          </w:tcPr>
          <w:p w14:paraId="44A5068B">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14:paraId="7904353B">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61AD11">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56C756">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vAlign w:val="center"/>
          </w:tcPr>
          <w:p w14:paraId="3EF420D7">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1</w:t>
            </w:r>
          </w:p>
        </w:tc>
        <w:tc>
          <w:tcPr>
            <w:tcW w:w="586" w:type="dxa"/>
            <w:tcBorders>
              <w:top w:val="nil"/>
              <w:left w:val="nil"/>
              <w:bottom w:val="single" w:color="auto" w:sz="8" w:space="0"/>
              <w:right w:val="single" w:color="auto" w:sz="8" w:space="0"/>
            </w:tcBorders>
            <w:tcMar>
              <w:left w:w="57" w:type="dxa"/>
              <w:right w:w="57" w:type="dxa"/>
            </w:tcMar>
          </w:tcPr>
          <w:p w14:paraId="2B6B5419">
            <w:pPr>
              <w:widowControl/>
              <w:jc w:val="center"/>
              <w:rPr>
                <w:rFonts w:hint="eastAsia" w:ascii="Calibri" w:hAnsi="Calibri" w:eastAsia="仿宋_GB2312" w:cs="Calibri"/>
                <w:color w:val="000000"/>
                <w:kern w:val="0"/>
                <w:sz w:val="20"/>
                <w:szCs w:val="20"/>
                <w:lang w:val="en-US" w:eastAsia="zh-CN"/>
              </w:rPr>
            </w:pPr>
          </w:p>
          <w:p w14:paraId="2307FA8E">
            <w:pPr>
              <w:widowControl/>
              <w:jc w:val="center"/>
              <w:rPr>
                <w:rFonts w:hint="default"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50</w:t>
            </w:r>
          </w:p>
        </w:tc>
      </w:tr>
      <w:tr w14:paraId="6564EB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3C39C67">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12EE7FA9">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（三）不予公开</w:t>
            </w:r>
          </w:p>
        </w:tc>
        <w:tc>
          <w:tcPr>
            <w:tcW w:w="3219" w:type="dxa"/>
            <w:tcBorders>
              <w:top w:val="nil"/>
              <w:left w:val="nil"/>
              <w:bottom w:val="single" w:color="auto" w:sz="8" w:space="0"/>
              <w:right w:val="single" w:color="auto" w:sz="8" w:space="0"/>
            </w:tcBorders>
            <w:tcMar>
              <w:left w:w="57" w:type="dxa"/>
              <w:right w:w="57" w:type="dxa"/>
            </w:tcMar>
          </w:tcPr>
          <w:p w14:paraId="4AB9AE68">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tcPr>
          <w:p w14:paraId="4345A99C">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tcPr>
          <w:p w14:paraId="37C9CBDA">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971AC28">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BCD1A2B">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tcPr>
          <w:p w14:paraId="6309F9C9">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69306E9C">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586" w:type="dxa"/>
            <w:tcBorders>
              <w:top w:val="single" w:color="auto" w:sz="8" w:space="0"/>
              <w:left w:val="nil"/>
              <w:bottom w:val="single" w:color="auto" w:sz="8" w:space="0"/>
              <w:right w:val="single" w:color="auto" w:sz="8" w:space="0"/>
            </w:tcBorders>
            <w:tcMar>
              <w:left w:w="57" w:type="dxa"/>
              <w:right w:w="57" w:type="dxa"/>
            </w:tcMar>
          </w:tcPr>
          <w:p w14:paraId="0276EA4C">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1</w:t>
            </w:r>
          </w:p>
        </w:tc>
      </w:tr>
      <w:tr w14:paraId="6E1C55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76F6119">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2CF2533">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0EC331F4">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14:paraId="1A315C06">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68F77CE">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CCA4783">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019C9826">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35FA5A3B">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6038AE2E">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3C592CE1">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14:paraId="23D930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85A807E">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BF5BF5F">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77A028CC">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tcPr>
          <w:p w14:paraId="7C80D52D">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2F240BBE">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396B084D">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2FD937D4">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A614201">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7107FCBB">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266A132A">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14:paraId="5187EF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E1FBC4">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7D6E069">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8FEADBE">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tcPr>
          <w:p w14:paraId="70D0093E">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3A825F60">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682B2FF">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284008CE">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247F9113">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43A3F186">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255AD30A">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14:paraId="76B906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A539A7">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CC67029">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D011025">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14:paraId="4E6D7499">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3</w:t>
            </w:r>
          </w:p>
        </w:tc>
        <w:tc>
          <w:tcPr>
            <w:tcW w:w="688" w:type="dxa"/>
            <w:tcBorders>
              <w:top w:val="nil"/>
              <w:left w:val="nil"/>
              <w:bottom w:val="single" w:color="auto" w:sz="8" w:space="0"/>
              <w:right w:val="single" w:color="auto" w:sz="8" w:space="0"/>
            </w:tcBorders>
            <w:tcMar>
              <w:left w:w="57" w:type="dxa"/>
              <w:right w:w="57" w:type="dxa"/>
            </w:tcMar>
          </w:tcPr>
          <w:p w14:paraId="2C636667">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23EF3F6">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04144692">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7AA7A84">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0D439414">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16E692E0">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3</w:t>
            </w:r>
          </w:p>
        </w:tc>
      </w:tr>
      <w:tr w14:paraId="056A4C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134A2E8">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B636AF1">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CE10750">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tcPr>
          <w:p w14:paraId="560EB281">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tcPr>
          <w:p w14:paraId="768BC78A">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82A1B1F">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BC26917">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D90EF80">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4E730645">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38D6CDA0">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2</w:t>
            </w:r>
          </w:p>
        </w:tc>
      </w:tr>
      <w:tr w14:paraId="73C5B7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12895FA">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163F4FA">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15919204">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tcPr>
          <w:p w14:paraId="1DE994EF">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tcPr>
          <w:p w14:paraId="77989C4B">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25E6882">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327DCE43">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07E96B6E">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039FAB33">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55768D09">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2</w:t>
            </w:r>
          </w:p>
        </w:tc>
      </w:tr>
      <w:tr w14:paraId="2A1696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C9EF133">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DEF74B1">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AED1C44">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tcPr>
          <w:p w14:paraId="223DB6F7">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32DE7BBA">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27EDD9F7">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2F5E4269">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D658F24">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7F288716">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2B2F4DFB">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14:paraId="3F5AA8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7FF2FB7">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F5C0695">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（四）无法提供</w:t>
            </w:r>
          </w:p>
        </w:tc>
        <w:tc>
          <w:tcPr>
            <w:tcW w:w="3219" w:type="dxa"/>
            <w:tcBorders>
              <w:top w:val="nil"/>
              <w:left w:val="nil"/>
              <w:bottom w:val="single" w:color="auto" w:sz="8" w:space="0"/>
              <w:right w:val="single" w:color="auto" w:sz="8" w:space="0"/>
            </w:tcBorders>
            <w:tcMar>
              <w:left w:w="57" w:type="dxa"/>
              <w:right w:w="57" w:type="dxa"/>
            </w:tcMar>
          </w:tcPr>
          <w:p w14:paraId="11AF7AFE">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14:paraId="26841FCF">
            <w:pPr>
              <w:widowControl/>
              <w:jc w:val="center"/>
              <w:rPr>
                <w:rFonts w:hint="default" w:ascii="仿宋_GB2312" w:hAnsi="Times New Roman" w:eastAsia="仿宋_GB2312" w:cs="Times New Roman"/>
                <w:color w:val="000000"/>
                <w:sz w:val="32"/>
                <w:szCs w:val="32"/>
                <w:highlight w:val="none"/>
                <w:lang w:val="en-US" w:eastAsia="zh-CN"/>
              </w:rPr>
            </w:pPr>
            <w:r>
              <w:rPr>
                <w:rFonts w:hint="eastAsia" w:ascii="Calibri" w:hAnsi="Calibri" w:eastAsia="仿宋_GB2312" w:cs="Calibri"/>
                <w:color w:val="000000"/>
                <w:kern w:val="0"/>
                <w:sz w:val="20"/>
                <w:szCs w:val="20"/>
                <w:highlight w:val="none"/>
                <w:lang w:val="en-US" w:eastAsia="zh-CN"/>
              </w:rPr>
              <w:t>72</w:t>
            </w:r>
          </w:p>
        </w:tc>
        <w:tc>
          <w:tcPr>
            <w:tcW w:w="688" w:type="dxa"/>
            <w:tcBorders>
              <w:top w:val="nil"/>
              <w:left w:val="nil"/>
              <w:bottom w:val="single" w:color="auto" w:sz="8" w:space="0"/>
              <w:right w:val="single" w:color="auto" w:sz="8" w:space="0"/>
            </w:tcBorders>
            <w:tcMar>
              <w:left w:w="57" w:type="dxa"/>
              <w:right w:w="57" w:type="dxa"/>
            </w:tcMar>
          </w:tcPr>
          <w:p w14:paraId="61C2C5AC">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74BE010">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3731DF62">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E1F50D5">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49145462">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1</w:t>
            </w:r>
          </w:p>
        </w:tc>
        <w:tc>
          <w:tcPr>
            <w:tcW w:w="586" w:type="dxa"/>
            <w:tcBorders>
              <w:top w:val="nil"/>
              <w:left w:val="nil"/>
              <w:bottom w:val="single" w:color="auto" w:sz="8" w:space="0"/>
              <w:right w:val="single" w:color="auto" w:sz="8" w:space="0"/>
            </w:tcBorders>
            <w:tcMar>
              <w:left w:w="57" w:type="dxa"/>
              <w:right w:w="57" w:type="dxa"/>
            </w:tcMar>
          </w:tcPr>
          <w:p w14:paraId="55F89BDE">
            <w:pPr>
              <w:widowControl/>
              <w:jc w:val="center"/>
              <w:rPr>
                <w:rFonts w:hint="default" w:ascii="仿宋_GB2312" w:hAnsi="Times New Roman" w:eastAsia="仿宋_GB2312" w:cs="Times New Roman"/>
                <w:color w:val="000000"/>
                <w:sz w:val="32"/>
                <w:szCs w:val="32"/>
                <w:highlight w:val="none"/>
                <w:lang w:val="en-US" w:eastAsia="zh-CN"/>
              </w:rPr>
            </w:pPr>
            <w:r>
              <w:rPr>
                <w:rFonts w:hint="eastAsia" w:ascii="Calibri" w:hAnsi="Calibri" w:eastAsia="仿宋_GB2312" w:cs="Calibri"/>
                <w:color w:val="000000"/>
                <w:kern w:val="0"/>
                <w:sz w:val="20"/>
                <w:szCs w:val="20"/>
                <w:highlight w:val="none"/>
                <w:lang w:val="en-US" w:eastAsia="zh-CN"/>
              </w:rPr>
              <w:t>73</w:t>
            </w:r>
          </w:p>
        </w:tc>
      </w:tr>
      <w:tr w14:paraId="53FE4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10F5B99">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DDD226D">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2E5DE412">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14:paraId="6A11B497">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1</w:t>
            </w:r>
          </w:p>
        </w:tc>
        <w:tc>
          <w:tcPr>
            <w:tcW w:w="688" w:type="dxa"/>
            <w:tcBorders>
              <w:top w:val="nil"/>
              <w:left w:val="nil"/>
              <w:bottom w:val="single" w:color="auto" w:sz="8" w:space="0"/>
              <w:right w:val="single" w:color="auto" w:sz="8" w:space="0"/>
            </w:tcBorders>
            <w:tcMar>
              <w:left w:w="57" w:type="dxa"/>
              <w:right w:w="57" w:type="dxa"/>
            </w:tcMar>
          </w:tcPr>
          <w:p w14:paraId="0268E330">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173B67F">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FA86BF7">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B958B35">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16679323">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4C8E406B">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1</w:t>
            </w:r>
          </w:p>
        </w:tc>
      </w:tr>
      <w:tr w14:paraId="62874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646AEE7">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98A9A21">
            <w:pPr>
              <w:rPr>
                <w:rFonts w:ascii="宋体" w:hAnsi="Times New Roman" w:eastAsia="仿宋_GB2312" w:cs="Times New Roman"/>
                <w:color w:val="000000"/>
                <w:sz w:val="24"/>
                <w:szCs w:val="24"/>
                <w:highlight w:val="none"/>
              </w:rPr>
            </w:pPr>
          </w:p>
        </w:tc>
        <w:tc>
          <w:tcPr>
            <w:tcW w:w="3219" w:type="dxa"/>
            <w:tcBorders>
              <w:top w:val="nil"/>
              <w:left w:val="nil"/>
              <w:bottom w:val="single" w:color="auto" w:sz="8" w:space="0"/>
              <w:right w:val="single" w:color="auto" w:sz="8" w:space="0"/>
            </w:tcBorders>
            <w:tcMar>
              <w:left w:w="57" w:type="dxa"/>
              <w:right w:w="57" w:type="dxa"/>
            </w:tcMar>
          </w:tcPr>
          <w:p w14:paraId="31654E8F">
            <w:pPr>
              <w:widowControl/>
              <w:jc w:val="left"/>
              <w:rPr>
                <w:rFonts w:ascii="仿宋_GB2312" w:hAnsi="Times New Roman" w:eastAsia="仿宋_GB2312" w:cs="Times New Roman"/>
                <w:color w:val="000000"/>
                <w:sz w:val="32"/>
                <w:szCs w:val="32"/>
                <w:highlight w:val="none"/>
              </w:rPr>
            </w:pPr>
            <w:r>
              <w:rPr>
                <w:rFonts w:hint="eastAsia" w:ascii="宋体" w:hAnsi="宋体" w:eastAsia="宋体" w:cs="宋体"/>
                <w:color w:val="000000"/>
                <w:kern w:val="0"/>
                <w:sz w:val="20"/>
                <w:szCs w:val="20"/>
                <w:highlight w:val="none"/>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14:paraId="3001A2D0">
            <w:pPr>
              <w:widowControl/>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9CB988F">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E5E54DF">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87EE373">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59B44F0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7542AB26">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67D11912">
            <w:pPr>
              <w:widowControl/>
              <w:jc w:val="center"/>
              <w:rPr>
                <w:rFonts w:ascii="仿宋_GB2312" w:hAnsi="Times New Roman" w:eastAsia="仿宋_GB2312" w:cs="Times New Roman"/>
                <w:color w:val="000000"/>
                <w:sz w:val="32"/>
                <w:szCs w:val="32"/>
                <w:highlight w:val="none"/>
              </w:rPr>
            </w:pPr>
            <w:r>
              <w:rPr>
                <w:rFonts w:ascii="Calibri" w:hAnsi="Calibri" w:eastAsia="仿宋_GB2312" w:cs="Calibri"/>
                <w:color w:val="000000"/>
                <w:kern w:val="0"/>
                <w:sz w:val="20"/>
                <w:szCs w:val="20"/>
                <w:highlight w:val="none"/>
              </w:rPr>
              <w:t> </w:t>
            </w:r>
            <w:r>
              <w:rPr>
                <w:rFonts w:hint="eastAsia" w:ascii="Calibri" w:hAnsi="Calibri" w:eastAsia="仿宋_GB2312" w:cs="Calibri"/>
                <w:color w:val="000000"/>
                <w:kern w:val="0"/>
                <w:sz w:val="20"/>
                <w:szCs w:val="20"/>
                <w:highlight w:val="none"/>
                <w:lang w:val="en-US" w:eastAsia="zh-CN"/>
              </w:rPr>
              <w:t>0</w:t>
            </w:r>
          </w:p>
        </w:tc>
      </w:tr>
      <w:tr w14:paraId="79A504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8146B8F">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E12DF3C">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（五）不予处理</w:t>
            </w:r>
          </w:p>
        </w:tc>
        <w:tc>
          <w:tcPr>
            <w:tcW w:w="3219" w:type="dxa"/>
            <w:tcBorders>
              <w:top w:val="nil"/>
              <w:left w:val="nil"/>
              <w:bottom w:val="single" w:color="auto" w:sz="8" w:space="0"/>
              <w:right w:val="single" w:color="auto" w:sz="8" w:space="0"/>
            </w:tcBorders>
            <w:tcMar>
              <w:left w:w="57" w:type="dxa"/>
              <w:right w:w="57" w:type="dxa"/>
            </w:tcMar>
          </w:tcPr>
          <w:p w14:paraId="7E088F26">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tcPr>
          <w:p w14:paraId="7BC5404A">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tcPr>
          <w:p w14:paraId="1335D371">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6FD6907E">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3E0309B8">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27E4BB99">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5D8B4C1C">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7C00C953">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1</w:t>
            </w:r>
          </w:p>
        </w:tc>
      </w:tr>
      <w:tr w14:paraId="61B4F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F72FD98">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8C15428">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D6607D8">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tcPr>
          <w:p w14:paraId="3A65563D">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tcPr>
          <w:p w14:paraId="4FDD83D5">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36C208A6">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DAC73E3">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4387F332">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5F193C32">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7A00419A">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2</w:t>
            </w:r>
          </w:p>
        </w:tc>
      </w:tr>
      <w:tr w14:paraId="4764DE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7B6DB37">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0A95FD2">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4DE750E">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tcPr>
          <w:p w14:paraId="05B21707">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6BB02A8">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0132125C">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CB473AD">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35EE2EE2">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45A44133">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42C195F0">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14:paraId="2AF86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08BA834">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48A6CCB">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76FC883">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14:paraId="1FDC7274">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1A44BAD">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7F83B18A">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8E4DAE7">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14:paraId="1C098C76">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tcPr>
          <w:p w14:paraId="5BDB1EBB">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144E7967">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14:paraId="41B3C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DA38B04">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D836E86">
            <w:pPr>
              <w:rPr>
                <w:rFonts w:ascii="宋体" w:hAnsi="Times New Roman" w:eastAsia="仿宋_GB2312" w:cs="Times New Roman"/>
                <w:color w:val="000000"/>
                <w:sz w:val="24"/>
                <w:szCs w:val="24"/>
              </w:rPr>
            </w:pPr>
          </w:p>
        </w:tc>
        <w:tc>
          <w:tcPr>
            <w:tcW w:w="3219" w:type="dxa"/>
            <w:tcBorders>
              <w:top w:val="nil"/>
              <w:left w:val="nil"/>
              <w:bottom w:val="outset" w:color="auto" w:sz="8" w:space="0"/>
              <w:right w:val="single" w:color="auto" w:sz="8" w:space="0"/>
            </w:tcBorders>
            <w:tcMar>
              <w:left w:w="57" w:type="dxa"/>
              <w:right w:w="57" w:type="dxa"/>
            </w:tcMar>
            <w:vAlign w:val="center"/>
          </w:tcPr>
          <w:p w14:paraId="2EA77770">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tcPr>
          <w:p w14:paraId="242AC326">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14:paraId="619F8714">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14:paraId="1242AE3E">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14:paraId="082B4374">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14:paraId="51BB8A7A">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outset" w:color="auto" w:sz="8" w:space="0"/>
              <w:right w:val="single" w:color="auto" w:sz="8" w:space="0"/>
            </w:tcBorders>
            <w:tcMar>
              <w:left w:w="57" w:type="dxa"/>
              <w:right w:w="57" w:type="dxa"/>
            </w:tcMar>
          </w:tcPr>
          <w:p w14:paraId="73AE7B43">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outset" w:color="auto" w:sz="8" w:space="0"/>
              <w:right w:val="single" w:color="auto" w:sz="8" w:space="0"/>
            </w:tcBorders>
            <w:tcMar>
              <w:left w:w="57" w:type="dxa"/>
              <w:right w:w="57" w:type="dxa"/>
            </w:tcMar>
          </w:tcPr>
          <w:p w14:paraId="3FDC8200">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14:paraId="6F114A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A6079FC">
            <w:pPr>
              <w:rPr>
                <w:rFonts w:ascii="宋体" w:hAnsi="Times New Roman" w:eastAsia="仿宋_GB2312" w:cs="Times New Roman"/>
                <w:color w:val="000000"/>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6B8FBC07">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14:paraId="4F549988">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4F8E370E">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CE5605">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AF9F6E">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84E0502">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AD6273">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vAlign w:val="center"/>
          </w:tcPr>
          <w:p w14:paraId="19B15FA8">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3EB26D81">
            <w:pPr>
              <w:widowControl/>
              <w:jc w:val="center"/>
              <w:rPr>
                <w:rFonts w:hint="eastAsia" w:ascii="Calibri" w:hAnsi="Calibri" w:eastAsia="仿宋_GB2312" w:cs="Calibri"/>
                <w:color w:val="000000"/>
                <w:kern w:val="0"/>
                <w:sz w:val="20"/>
                <w:szCs w:val="20"/>
                <w:lang w:val="en-US" w:eastAsia="zh-CN"/>
              </w:rPr>
            </w:pPr>
          </w:p>
          <w:p w14:paraId="234C4C0E">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14:paraId="2E5B67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7F6F090">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6536ECB">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6230985C">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7300E2D9">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B946E9">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167E62">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546FB8">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40E2A03">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vAlign w:val="center"/>
          </w:tcPr>
          <w:p w14:paraId="4AD6661D">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37F25186">
            <w:pPr>
              <w:widowControl/>
              <w:jc w:val="center"/>
              <w:rPr>
                <w:rFonts w:hint="eastAsia" w:ascii="Calibri" w:hAnsi="Calibri" w:eastAsia="仿宋_GB2312" w:cs="Calibri"/>
                <w:color w:val="000000"/>
                <w:kern w:val="0"/>
                <w:sz w:val="20"/>
                <w:szCs w:val="20"/>
                <w:lang w:val="en-US" w:eastAsia="zh-CN"/>
              </w:rPr>
            </w:pPr>
          </w:p>
          <w:p w14:paraId="2A651964">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14:paraId="620B6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089A0B2">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F15F650">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24FF5173">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5CAB537A">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5</w:t>
            </w:r>
          </w:p>
        </w:tc>
        <w:tc>
          <w:tcPr>
            <w:tcW w:w="688" w:type="dxa"/>
            <w:tcBorders>
              <w:top w:val="nil"/>
              <w:left w:val="nil"/>
              <w:bottom w:val="single" w:color="auto" w:sz="8" w:space="0"/>
              <w:right w:val="single" w:color="auto" w:sz="8" w:space="0"/>
            </w:tcBorders>
            <w:tcMar>
              <w:left w:w="57" w:type="dxa"/>
              <w:right w:w="57" w:type="dxa"/>
            </w:tcMar>
            <w:vAlign w:val="center"/>
          </w:tcPr>
          <w:p w14:paraId="71A195A0">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67724F">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09C44D">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D4DE09">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790" w:type="dxa"/>
            <w:tcBorders>
              <w:top w:val="nil"/>
              <w:left w:val="nil"/>
              <w:bottom w:val="single" w:color="auto" w:sz="8" w:space="0"/>
              <w:right w:val="single" w:color="auto" w:sz="8" w:space="0"/>
            </w:tcBorders>
            <w:tcMar>
              <w:left w:w="57" w:type="dxa"/>
              <w:right w:w="57" w:type="dxa"/>
            </w:tcMar>
            <w:vAlign w:val="center"/>
          </w:tcPr>
          <w:p w14:paraId="29BE4DEC">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350B4FE7">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5</w:t>
            </w:r>
          </w:p>
        </w:tc>
      </w:tr>
      <w:tr w14:paraId="0F657F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4B393A4">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6F2231F3">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059FA245">
            <w:pPr>
              <w:widowControl/>
              <w:jc w:val="center"/>
              <w:rPr>
                <w:rFonts w:hint="default" w:ascii="仿宋_GB2312" w:hAnsi="Times New Roman" w:eastAsia="仿宋_GB2312" w:cs="Times New Roman"/>
                <w:color w:val="000000"/>
                <w:sz w:val="32"/>
                <w:szCs w:val="32"/>
                <w:highlight w:val="none"/>
                <w:lang w:val="en-US" w:eastAsia="zh-CN"/>
              </w:rPr>
            </w:pPr>
            <w:r>
              <w:rPr>
                <w:rFonts w:hint="eastAsia" w:ascii="Calibri" w:hAnsi="Calibri" w:eastAsia="仿宋_GB2312" w:cs="Calibri"/>
                <w:color w:val="000000"/>
                <w:kern w:val="0"/>
                <w:sz w:val="20"/>
                <w:szCs w:val="20"/>
                <w:highlight w:val="none"/>
                <w:lang w:val="en-US" w:eastAsia="zh-CN"/>
              </w:rPr>
              <w:t>205</w:t>
            </w:r>
          </w:p>
        </w:tc>
        <w:tc>
          <w:tcPr>
            <w:tcW w:w="688" w:type="dxa"/>
            <w:tcBorders>
              <w:top w:val="nil"/>
              <w:left w:val="nil"/>
              <w:bottom w:val="single" w:color="auto" w:sz="8" w:space="0"/>
              <w:right w:val="single" w:color="auto" w:sz="8" w:space="0"/>
            </w:tcBorders>
            <w:tcMar>
              <w:left w:w="57" w:type="dxa"/>
              <w:right w:w="57" w:type="dxa"/>
            </w:tcMar>
            <w:vAlign w:val="center"/>
          </w:tcPr>
          <w:p w14:paraId="5E5FDA41">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14:paraId="0F0AEE86">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59C1F6">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2C3B12">
            <w:pPr>
              <w:widowControl/>
              <w:jc w:val="center"/>
              <w:rPr>
                <w:rFonts w:ascii="仿宋_GB2312" w:hAnsi="Times New Roman" w:eastAsia="仿宋_GB2312" w:cs="Times New Roman"/>
                <w:color w:val="000000"/>
                <w:sz w:val="32"/>
                <w:szCs w:val="32"/>
                <w:highlight w:val="none"/>
              </w:rPr>
            </w:pPr>
            <w:r>
              <w:rPr>
                <w:rFonts w:hint="eastAsia" w:ascii="Calibri" w:hAnsi="Calibri" w:eastAsia="仿宋_GB2312" w:cs="Calibri"/>
                <w:color w:val="000000"/>
                <w:kern w:val="0"/>
                <w:sz w:val="20"/>
                <w:szCs w:val="20"/>
                <w:highlight w:val="none"/>
                <w:lang w:val="en-US" w:eastAsia="zh-CN"/>
              </w:rPr>
              <w:t>0</w:t>
            </w:r>
          </w:p>
        </w:tc>
        <w:tc>
          <w:tcPr>
            <w:tcW w:w="790" w:type="dxa"/>
            <w:tcBorders>
              <w:top w:val="nil"/>
              <w:left w:val="nil"/>
              <w:bottom w:val="single" w:color="auto" w:sz="8" w:space="0"/>
              <w:right w:val="single" w:color="auto" w:sz="8" w:space="0"/>
            </w:tcBorders>
            <w:tcMar>
              <w:left w:w="57" w:type="dxa"/>
              <w:right w:w="57" w:type="dxa"/>
            </w:tcMar>
            <w:vAlign w:val="center"/>
          </w:tcPr>
          <w:p w14:paraId="5A4E4CA0">
            <w:pPr>
              <w:widowControl/>
              <w:jc w:val="center"/>
              <w:rPr>
                <w:rFonts w:hint="eastAsia" w:ascii="仿宋_GB2312" w:hAnsi="Times New Roman" w:eastAsia="仿宋_GB2312" w:cs="Times New Roman"/>
                <w:color w:val="000000"/>
                <w:sz w:val="32"/>
                <w:szCs w:val="32"/>
                <w:highlight w:val="none"/>
                <w:lang w:eastAsia="zh-CN"/>
              </w:rPr>
            </w:pPr>
            <w:r>
              <w:rPr>
                <w:rFonts w:hint="eastAsia" w:ascii="Calibri" w:hAnsi="Calibri" w:eastAsia="仿宋_GB2312" w:cs="Calibri"/>
                <w:color w:val="000000"/>
                <w:kern w:val="0"/>
                <w:sz w:val="20"/>
                <w:szCs w:val="20"/>
                <w:highlight w:val="none"/>
                <w:lang w:val="en-US" w:eastAsia="zh-CN"/>
              </w:rPr>
              <w:t>2</w:t>
            </w:r>
          </w:p>
        </w:tc>
        <w:tc>
          <w:tcPr>
            <w:tcW w:w="586" w:type="dxa"/>
            <w:tcBorders>
              <w:top w:val="nil"/>
              <w:left w:val="nil"/>
              <w:bottom w:val="single" w:color="auto" w:sz="8" w:space="0"/>
              <w:right w:val="single" w:color="auto" w:sz="8" w:space="0"/>
            </w:tcBorders>
            <w:tcMar>
              <w:left w:w="57" w:type="dxa"/>
              <w:right w:w="57" w:type="dxa"/>
            </w:tcMar>
          </w:tcPr>
          <w:p w14:paraId="26A1AA8F">
            <w:pPr>
              <w:widowControl/>
              <w:jc w:val="center"/>
              <w:rPr>
                <w:rFonts w:hint="default" w:ascii="仿宋_GB2312" w:hAnsi="Times New Roman" w:eastAsia="仿宋_GB2312" w:cs="Times New Roman"/>
                <w:color w:val="000000"/>
                <w:sz w:val="32"/>
                <w:szCs w:val="32"/>
                <w:highlight w:val="none"/>
                <w:lang w:val="en-US" w:eastAsia="zh-CN"/>
              </w:rPr>
            </w:pPr>
            <w:r>
              <w:rPr>
                <w:rFonts w:hint="eastAsia" w:ascii="Calibri" w:hAnsi="Calibri" w:eastAsia="仿宋_GB2312" w:cs="Calibri"/>
                <w:color w:val="000000"/>
                <w:kern w:val="0"/>
                <w:sz w:val="20"/>
                <w:szCs w:val="20"/>
                <w:highlight w:val="none"/>
                <w:lang w:val="en-US" w:eastAsia="zh-CN"/>
              </w:rPr>
              <w:t>210</w:t>
            </w:r>
          </w:p>
        </w:tc>
      </w:tr>
      <w:tr w14:paraId="05BB5C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604D241">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4D6E5AC2">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14:paraId="1CA2E8B7">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B90653">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7D1D21">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1696DE">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790" w:type="dxa"/>
            <w:tcBorders>
              <w:top w:val="nil"/>
              <w:left w:val="nil"/>
              <w:bottom w:val="single" w:color="auto" w:sz="8" w:space="0"/>
              <w:right w:val="single" w:color="auto" w:sz="8" w:space="0"/>
            </w:tcBorders>
            <w:tcMar>
              <w:left w:w="57" w:type="dxa"/>
              <w:right w:w="57" w:type="dxa"/>
            </w:tcMar>
            <w:vAlign w:val="center"/>
          </w:tcPr>
          <w:p w14:paraId="18D61EE8">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586" w:type="dxa"/>
            <w:tcBorders>
              <w:top w:val="nil"/>
              <w:left w:val="nil"/>
              <w:bottom w:val="single" w:color="auto" w:sz="8" w:space="0"/>
              <w:right w:val="single" w:color="auto" w:sz="8" w:space="0"/>
            </w:tcBorders>
            <w:tcMar>
              <w:left w:w="57" w:type="dxa"/>
              <w:right w:w="57" w:type="dxa"/>
            </w:tcMar>
          </w:tcPr>
          <w:p w14:paraId="23797827">
            <w:pPr>
              <w:widowControl/>
              <w:jc w:val="center"/>
              <w:rPr>
                <w:rFonts w:hint="eastAsia" w:ascii="宋体" w:hAnsi="Times New Roman" w:eastAsia="仿宋_GB2312" w:cs="Times New Roman"/>
                <w:color w:val="000000"/>
                <w:sz w:val="24"/>
                <w:szCs w:val="24"/>
                <w:lang w:val="en-US" w:eastAsia="zh-CN"/>
              </w:rPr>
            </w:pPr>
            <w:r>
              <w:rPr>
                <w:rFonts w:hint="eastAsia" w:ascii="Calibri" w:hAnsi="Calibri" w:eastAsia="仿宋_GB2312" w:cs="Calibri"/>
                <w:color w:val="000000"/>
                <w:kern w:val="0"/>
                <w:sz w:val="20"/>
                <w:szCs w:val="20"/>
                <w:lang w:val="en-US" w:eastAsia="zh-CN"/>
              </w:rPr>
              <w:t>3</w:t>
            </w:r>
          </w:p>
        </w:tc>
      </w:tr>
    </w:tbl>
    <w:p w14:paraId="27440DFF">
      <w:pPr>
        <w:widowControl/>
        <w:shd w:val="clear" w:color="auto" w:fill="FFFFFF"/>
        <w:jc w:val="center"/>
        <w:rPr>
          <w:rFonts w:ascii="宋体" w:hAnsi="宋体" w:eastAsia="宋体" w:cs="宋体"/>
          <w:color w:val="000000"/>
          <w:sz w:val="24"/>
          <w:szCs w:val="24"/>
        </w:rPr>
      </w:pPr>
    </w:p>
    <w:p w14:paraId="12328082">
      <w:pPr>
        <w:widowControl/>
        <w:shd w:val="clear" w:color="auto" w:fill="FFFFFF"/>
        <w:spacing w:before="0" w:beforeAutospacing="0" w:after="0" w:afterAutospacing="0"/>
        <w:ind w:firstLine="420"/>
        <w:jc w:val="both"/>
        <w:rPr>
          <w:rFonts w:ascii="宋体" w:hAnsi="宋体" w:eastAsia="宋体" w:cs="宋体"/>
          <w:color w:val="000000"/>
          <w:kern w:val="0"/>
          <w:sz w:val="32"/>
          <w:szCs w:val="32"/>
          <w:lang w:val="en-US" w:eastAsia="zh-CN" w:bidi="ar-SA"/>
        </w:rPr>
      </w:pPr>
      <w:r>
        <w:rPr>
          <w:rFonts w:hint="eastAsia" w:ascii="宋体" w:hAnsi="宋体" w:eastAsia="宋体" w:cs="宋体"/>
          <w:b/>
          <w:color w:val="000000"/>
          <w:kern w:val="0"/>
          <w:sz w:val="32"/>
          <w:szCs w:val="32"/>
          <w:shd w:val="clear" w:color="auto" w:fill="FFFFFF"/>
          <w:lang w:val="en-US" w:eastAsia="zh-CN" w:bidi="ar-SA"/>
        </w:rPr>
        <w:t>四、政府信息公开行政复议、行政诉讼情况</w:t>
      </w:r>
    </w:p>
    <w:p w14:paraId="7C0272BD">
      <w:pPr>
        <w:widowControl/>
        <w:shd w:val="clear" w:color="auto" w:fill="FFFFFF"/>
        <w:jc w:val="center"/>
        <w:rPr>
          <w:rFonts w:ascii="宋体" w:hAnsi="宋体" w:eastAsia="宋体" w:cs="宋体"/>
          <w:color w:val="000000"/>
          <w:sz w:val="24"/>
          <w:szCs w:val="24"/>
        </w:rPr>
      </w:pPr>
    </w:p>
    <w:tbl>
      <w:tblPr>
        <w:tblStyle w:val="2"/>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74E7B8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A34642">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8C8CD9">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行政诉讼</w:t>
            </w:r>
          </w:p>
        </w:tc>
      </w:tr>
      <w:tr w14:paraId="3AB9B7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7BE8C4F6">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1C014338">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BA6ADE">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E6E2CA">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3137AA">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9E15C25">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A0E7C4">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复议后起诉</w:t>
            </w:r>
          </w:p>
        </w:tc>
      </w:tr>
      <w:tr w14:paraId="47657D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AC1F77D">
            <w:pPr>
              <w:rPr>
                <w:rFonts w:ascii="宋体" w:hAnsi="Times New Roman" w:eastAsia="仿宋_GB2312" w:cs="Times New Roman"/>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8B4605A">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F2B1B3">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27997C">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1E1C14">
            <w:pPr>
              <w:rPr>
                <w:rFonts w:ascii="宋体" w:hAnsi="Times New Roman" w:eastAsia="仿宋_GB2312" w:cs="Times New Roman"/>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850E376">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DDDBEEB">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85E5F36">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C9E6D2">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3BEE4E7">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DA74644">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7B60F0">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5EE39C">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29992B5">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19316A">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14:paraId="2F7F85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24B663F">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8</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1189C09">
            <w:pPr>
              <w:widowControl/>
              <w:jc w:val="center"/>
              <w:rPr>
                <w:rFonts w:hint="default"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21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4C14567">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E7BA617">
            <w:pPr>
              <w:widowControl/>
              <w:jc w:val="center"/>
              <w:rPr>
                <w:rFonts w:hint="eastAsia"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9D79103">
            <w:pPr>
              <w:widowControl/>
              <w:jc w:val="center"/>
              <w:rPr>
                <w:rFonts w:hint="default" w:ascii="仿宋_GB2312" w:hAnsi="Times New Roman" w:eastAsia="黑体" w:cs="Times New Roman"/>
                <w:color w:val="000000"/>
                <w:sz w:val="32"/>
                <w:szCs w:val="32"/>
                <w:lang w:val="en-US" w:eastAsia="zh-CN"/>
              </w:rPr>
            </w:pPr>
            <w:r>
              <w:rPr>
                <w:rFonts w:hint="eastAsia" w:ascii="黑体" w:hAnsi="宋体" w:eastAsia="黑体" w:cs="黑体"/>
                <w:color w:val="000000"/>
                <w:kern w:val="0"/>
                <w:sz w:val="20"/>
                <w:szCs w:val="20"/>
                <w:lang w:val="en-US" w:eastAsia="zh-CN"/>
              </w:rPr>
              <w:t>31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CE40C64">
            <w:pPr>
              <w:widowControl/>
              <w:jc w:val="center"/>
              <w:rPr>
                <w:rFonts w:hint="eastAsia" w:ascii="仿宋_GB2312" w:hAnsi="Times New Roman" w:eastAsia="仿宋_GB2312" w:cs="Times New Roman"/>
                <w:color w:val="000000"/>
                <w:sz w:val="32"/>
                <w:szCs w:val="32"/>
                <w:lang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489BF3B">
            <w:pPr>
              <w:widowControl/>
              <w:jc w:val="center"/>
              <w:rPr>
                <w:rFonts w:hint="eastAsia" w:ascii="仿宋_GB2312" w:hAnsi="Times New Roman" w:eastAsia="仿宋_GB2312" w:cs="Times New Roman"/>
                <w:color w:val="000000"/>
                <w:sz w:val="32"/>
                <w:szCs w:val="32"/>
                <w:lang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4FB362E">
            <w:pPr>
              <w:widowControl/>
              <w:jc w:val="center"/>
              <w:rPr>
                <w:rFonts w:hint="eastAsia" w:ascii="仿宋_GB2312" w:hAnsi="Times New Roman" w:eastAsia="仿宋_GB2312" w:cs="Times New Roman"/>
                <w:color w:val="000000"/>
                <w:sz w:val="32"/>
                <w:szCs w:val="32"/>
                <w:lang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42802D1">
            <w:pPr>
              <w:widowControl/>
              <w:jc w:val="center"/>
              <w:rPr>
                <w:rFonts w:hint="eastAsia" w:ascii="仿宋_GB2312" w:hAnsi="Times New Roman" w:eastAsia="仿宋_GB2312" w:cs="Times New Roman"/>
                <w:color w:val="000000"/>
                <w:sz w:val="32"/>
                <w:szCs w:val="32"/>
                <w:lang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FDCC83F">
            <w:pPr>
              <w:widowControl/>
              <w:jc w:val="center"/>
              <w:rPr>
                <w:rFonts w:hint="eastAsia" w:ascii="仿宋_GB2312" w:hAnsi="Times New Roman" w:eastAsia="仿宋_GB2312" w:cs="Times New Roman"/>
                <w:color w:val="000000"/>
                <w:sz w:val="32"/>
                <w:szCs w:val="32"/>
                <w:lang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37550DA">
            <w:pPr>
              <w:widowControl/>
              <w:jc w:val="center"/>
              <w:rPr>
                <w:rFonts w:hint="eastAsia" w:ascii="仿宋_GB2312" w:hAnsi="Times New Roman" w:eastAsia="仿宋_GB2312" w:cs="Times New Roman"/>
                <w:color w:val="000000"/>
                <w:sz w:val="32"/>
                <w:szCs w:val="32"/>
                <w:lang w:eastAsia="zh-CN"/>
              </w:rPr>
            </w:pPr>
            <w:r>
              <w:rPr>
                <w:rFonts w:hint="eastAsia" w:ascii="黑体" w:hAnsi="宋体" w:eastAsia="黑体" w:cs="黑体"/>
                <w:color w:val="000000"/>
                <w:kern w:val="0"/>
                <w:sz w:val="20"/>
                <w:szCs w:val="20"/>
                <w:lang w:val="en-US" w:eastAsia="zh-CN"/>
              </w:rPr>
              <w:t>2</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E74DBAB">
            <w:pPr>
              <w:widowControl/>
              <w:jc w:val="center"/>
              <w:rPr>
                <w:rFonts w:hint="eastAsia" w:ascii="仿宋_GB2312" w:hAnsi="Times New Roman" w:eastAsia="仿宋_GB2312" w:cs="Times New Roman"/>
                <w:color w:val="000000"/>
                <w:sz w:val="32"/>
                <w:szCs w:val="32"/>
                <w:lang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95AB713">
            <w:pPr>
              <w:widowControl/>
              <w:jc w:val="center"/>
              <w:rPr>
                <w:rFonts w:hint="eastAsia" w:ascii="仿宋_GB2312" w:hAnsi="Times New Roman" w:eastAsia="仿宋_GB2312" w:cs="Times New Roman"/>
                <w:color w:val="000000"/>
                <w:sz w:val="32"/>
                <w:szCs w:val="32"/>
                <w:lang w:eastAsia="zh-CN"/>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D4A7A6A">
            <w:pPr>
              <w:widowControl/>
              <w:jc w:val="center"/>
              <w:rPr>
                <w:rFonts w:hint="eastAsia" w:ascii="仿宋_GB2312" w:hAnsi="Times New Roman" w:eastAsia="仿宋_GB2312" w:cs="Times New Roman"/>
                <w:color w:val="000000"/>
                <w:sz w:val="32"/>
                <w:szCs w:val="32"/>
                <w:lang w:eastAsia="zh-CN"/>
              </w:rPr>
            </w:pPr>
            <w:r>
              <w:rPr>
                <w:rFonts w:hint="eastAsia" w:ascii="黑体" w:hAnsi="宋体" w:eastAsia="黑体" w:cs="黑体"/>
                <w:color w:val="000000"/>
                <w:kern w:val="0"/>
                <w:sz w:val="20"/>
                <w:szCs w:val="20"/>
                <w:lang w:val="en-US" w:eastAsia="zh-CN"/>
              </w:rPr>
              <w:t>1</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BD6DFFD">
            <w:pPr>
              <w:jc w:val="center"/>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3</w:t>
            </w:r>
          </w:p>
        </w:tc>
      </w:tr>
    </w:tbl>
    <w:p w14:paraId="1F90CC8A">
      <w:pPr>
        <w:widowControl/>
        <w:jc w:val="left"/>
        <w:rPr>
          <w:rFonts w:ascii="仿宋_GB2312" w:hAnsi="Times New Roman" w:eastAsia="仿宋_GB2312" w:cs="Times New Roman"/>
          <w:color w:val="000000"/>
          <w:sz w:val="32"/>
          <w:szCs w:val="32"/>
        </w:rPr>
      </w:pPr>
    </w:p>
    <w:p w14:paraId="78715B09">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jc w:val="both"/>
        <w:textAlignment w:val="auto"/>
        <w:rPr>
          <w:rFonts w:ascii="宋体" w:hAnsi="宋体" w:eastAsia="宋体" w:cs="宋体"/>
          <w:color w:val="000000"/>
          <w:kern w:val="0"/>
          <w:sz w:val="32"/>
          <w:szCs w:val="32"/>
          <w:lang w:val="en-US" w:eastAsia="zh-CN" w:bidi="ar-SA"/>
        </w:rPr>
      </w:pPr>
      <w:r>
        <w:rPr>
          <w:rFonts w:hint="eastAsia" w:ascii="宋体" w:hAnsi="宋体" w:eastAsia="宋体" w:cs="宋体"/>
          <w:b/>
          <w:color w:val="000000"/>
          <w:kern w:val="0"/>
          <w:sz w:val="32"/>
          <w:szCs w:val="32"/>
          <w:shd w:val="clear" w:color="auto" w:fill="FFFFFF"/>
          <w:lang w:val="en-US" w:eastAsia="zh-CN" w:bidi="ar-SA"/>
        </w:rPr>
        <w:t>五、存在的主要问题及改进情况</w:t>
      </w:r>
    </w:p>
    <w:p w14:paraId="32F9554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针对2024年存在的信息公开质量待提升与公众参与度需提升的问题，2025年我区采取以下措施：一是持续推进政务公开栏目“瘦身健体”，实现信息集中整合、数据同源共享，避免信息分散冗余；二是以线下政务公开专区为重要载体，持续通过政务公开专题活动为企业和群众提供优质服务，同时积极发挥统筹指导作用，推动乡镇、区直单位结合自身特色产业及民生热点问题，开展系列“政府开放日”活动。</w:t>
      </w:r>
    </w:p>
    <w:p w14:paraId="6E985937">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2025年，全区政府信息公开工作虽取得一定成效，但对照新时代政务公开的标准与要求，仍存在一些薄弱环节，主要体现在：一是政务公开工作的特色亮点不够突出；二是依申请公开办理实效仍需进一步加强。针对上述问题，将采取下列措施：一是开展人员培训和案例推广，</w:t>
      </w:r>
      <w:r>
        <w:rPr>
          <w:rFonts w:hint="eastAsia" w:ascii="Times New Roman" w:hAnsi="Times New Roman" w:eastAsia="仿宋_GB2312" w:cs="Times New Roman"/>
          <w:color w:val="000000"/>
          <w:kern w:val="0"/>
          <w:sz w:val="32"/>
          <w:szCs w:val="32"/>
          <w:highlight w:val="none"/>
          <w:lang w:val="en-US" w:eastAsia="zh-CN"/>
        </w:rPr>
        <w:t>鼓励指导部门和乡镇立</w:t>
      </w:r>
      <w:r>
        <w:rPr>
          <w:rFonts w:hint="eastAsia" w:ascii="Times New Roman" w:hAnsi="Times New Roman" w:eastAsia="仿宋_GB2312" w:cs="Times New Roman"/>
          <w:color w:val="000000"/>
          <w:kern w:val="0"/>
          <w:sz w:val="32"/>
          <w:szCs w:val="32"/>
          <w:lang w:val="en-US" w:eastAsia="zh-CN"/>
        </w:rPr>
        <w:t>足部门职责和区域特色，在公开内容和公开方式上开展创新工作，推动政务公开工作提质增效。二是加强与申请人沟通和部门协调，充分保障申请人知情权，降低司法争议风险。</w:t>
      </w:r>
    </w:p>
    <w:p w14:paraId="5F9239F6">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jc w:val="both"/>
        <w:textAlignment w:val="auto"/>
        <w:rPr>
          <w:rFonts w:hint="eastAsia" w:ascii="宋体" w:hAnsi="宋体" w:eastAsia="宋体" w:cs="宋体"/>
          <w:b/>
          <w:color w:val="000000"/>
          <w:kern w:val="0"/>
          <w:sz w:val="32"/>
          <w:szCs w:val="32"/>
          <w:shd w:val="clear" w:color="auto" w:fill="FFFFFF"/>
          <w:lang w:val="en-US" w:eastAsia="zh-CN" w:bidi="ar-SA"/>
        </w:rPr>
      </w:pPr>
      <w:r>
        <w:rPr>
          <w:rFonts w:hint="eastAsia" w:ascii="宋体" w:hAnsi="宋体" w:eastAsia="宋体" w:cs="宋体"/>
          <w:b/>
          <w:color w:val="000000"/>
          <w:kern w:val="0"/>
          <w:sz w:val="32"/>
          <w:szCs w:val="32"/>
          <w:shd w:val="clear" w:color="auto" w:fill="FFFFFF"/>
          <w:lang w:val="en-US" w:eastAsia="zh-CN" w:bidi="ar-SA"/>
        </w:rPr>
        <w:t>六、其他需要报告的事项</w:t>
      </w:r>
    </w:p>
    <w:p w14:paraId="7A66E873">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我区为解决依申请办理流程中，征地征迁领域依申请事项难度大、数量多且信息主动公开不充分的问题，积极探索以专题形式集中展示土地征收类的全流程信息。平台设置征地项目地图可视化功能，通过红绿色块清晰区分相应各地块征地状态，一屏总览全区征地项目的进展情况，随时追溯、查阅征地程序的履行情况，推动征地工作从“线下粗放式”向“线上规范化”转型。</w:t>
      </w:r>
    </w:p>
    <w:p w14:paraId="75734298">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我区基于前期AI智能问答平台，今年推出“人工智能+政策咨询”，实现PC端智能政策咨询人机深度交互服务，将政府网站涵盖企业、民生等不同领域的海量数据资源，导入大模型，集成政策解读、办事指南、答问知识库等各类数据资源，精准解析用户需求，为公众提供多维度政策咨询智能服务。</w:t>
      </w:r>
    </w:p>
    <w:p w14:paraId="5CFCB32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按照《国务院办公厅关于印发〈政府信息公开信息处理费管理办法〉的通知》（国办函〔2020〕109号）规定的按件、按量收费标准，本年度没有产生信息公开处理费。</w:t>
      </w:r>
    </w:p>
    <w:sectPr>
      <w:footerReference r:id="rId3" w:type="default"/>
      <w:footerReference r:id="rId4" w:type="even"/>
      <w:pgSz w:w="11906" w:h="16838"/>
      <w:pgMar w:top="1814" w:right="1474" w:bottom="1264" w:left="1588" w:header="851" w:footer="102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B412CC-9731-4D6B-8004-91EC433775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C8C4A58-6928-4AA8-A5E5-C745192B73F2}"/>
  </w:font>
  <w:font w:name="仿宋_GB2312">
    <w:panose1 w:val="02010609030101010101"/>
    <w:charset w:val="86"/>
    <w:family w:val="modern"/>
    <w:pitch w:val="default"/>
    <w:sig w:usb0="00000001" w:usb1="080E0000" w:usb2="00000000" w:usb3="00000000" w:csb0="00040000" w:csb1="00000000"/>
    <w:embedRegular r:id="rId3" w:fontKey="{95545E4B-718C-47F9-BF9B-67FF73B0394D}"/>
  </w:font>
  <w:font w:name="方正小标宋简体">
    <w:panose1 w:val="02000000000000000000"/>
    <w:charset w:val="86"/>
    <w:family w:val="script"/>
    <w:pitch w:val="default"/>
    <w:sig w:usb0="00000001" w:usb1="08000000" w:usb2="00000000" w:usb3="00000000" w:csb0="00040000" w:csb1="00000000"/>
    <w:embedRegular r:id="rId4" w:fontKey="{D0970DE7-5C5D-47E1-9A99-7939B445105B}"/>
  </w:font>
  <w:font w:name="楷体">
    <w:panose1 w:val="02010609060101010101"/>
    <w:charset w:val="86"/>
    <w:family w:val="modern"/>
    <w:pitch w:val="default"/>
    <w:sig w:usb0="800002BF" w:usb1="38CF7CFA" w:usb2="00000016" w:usb3="00000000" w:csb0="00040001" w:csb1="00000000"/>
    <w:embedRegular r:id="rId5" w:fontKey="{2EF9371F-34DA-4A82-B055-0B107C4738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793E">
    <w:pPr>
      <w:widowControl w:val="0"/>
      <w:tabs>
        <w:tab w:val="center" w:pos="4153"/>
        <w:tab w:val="right" w:pos="8306"/>
      </w:tabs>
      <w:snapToGrid w:val="0"/>
      <w:jc w:val="righ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5DD8A">
    <w:pPr>
      <w:framePr w:wrap="around" w:vAnchor="text" w:hAnchor="margin" w:xAlign="outside" w:y="1"/>
      <w:widowControl w:val="0"/>
      <w:tabs>
        <w:tab w:val="center" w:pos="4153"/>
        <w:tab w:val="right" w:pos="8306"/>
      </w:tabs>
      <w:snapToGrid w:val="0"/>
      <w:jc w:val="lef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8</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p w14:paraId="791EF7BE">
    <w:pPr>
      <w:widowControl w:val="0"/>
      <w:tabs>
        <w:tab w:val="center" w:pos="4153"/>
        <w:tab w:val="right" w:pos="8306"/>
      </w:tabs>
      <w:snapToGrid w:val="0"/>
      <w:ind w:right="360" w:firstLine="360"/>
      <w:jc w:val="left"/>
      <w:rPr>
        <w:rFonts w:ascii="仿宋_GB2312" w:hAnsi="Times New Roman" w:eastAsia="仿宋_GB2312" w:cs="Times New Roman"/>
        <w:kern w:val="2"/>
        <w:sz w:val="28"/>
        <w:szCs w:val="2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27C6"/>
    <w:rsid w:val="02EE3C38"/>
    <w:rsid w:val="053F6CB3"/>
    <w:rsid w:val="080B1518"/>
    <w:rsid w:val="100569F2"/>
    <w:rsid w:val="11E80877"/>
    <w:rsid w:val="128F5C57"/>
    <w:rsid w:val="15A563D8"/>
    <w:rsid w:val="1E5B7F7C"/>
    <w:rsid w:val="20A2011E"/>
    <w:rsid w:val="20BF3588"/>
    <w:rsid w:val="26802C75"/>
    <w:rsid w:val="2CD668F6"/>
    <w:rsid w:val="2EFE3B0A"/>
    <w:rsid w:val="356A3A1B"/>
    <w:rsid w:val="35A16764"/>
    <w:rsid w:val="44B65DD4"/>
    <w:rsid w:val="44C50CF0"/>
    <w:rsid w:val="463C4BBC"/>
    <w:rsid w:val="46B44BCA"/>
    <w:rsid w:val="52EA3518"/>
    <w:rsid w:val="5A862E7C"/>
    <w:rsid w:val="5B656B0B"/>
    <w:rsid w:val="5EF85464"/>
    <w:rsid w:val="5F434264"/>
    <w:rsid w:val="61744FEB"/>
    <w:rsid w:val="6CEA1A52"/>
    <w:rsid w:val="6E6D7AA8"/>
    <w:rsid w:val="748C1DB2"/>
    <w:rsid w:val="753A35BC"/>
    <w:rsid w:val="79DA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086e8ccd-df3e-4126-b748-1cdf5e876bb1</errorID>
      <errorWord>处理</errorWord>
      <group>L1_Word</group>
      <groupName>字词问题</groupName>
      <ability>L2_Typo</ability>
      <abilityName>字词错误</abilityName>
      <candidateList>
        <item>受理</item>
      </candidateList>
      <explain/>
      <paraID>4F549988</paraID>
      <start>22</start>
      <end>24</end>
      <status>ignored</status>
      <modifiedWord/>
      <trackRevisions>false</trackRevisions>
    </reviewItem>
    <reviewItem>
      <errorID>bf2808ba-7694-4bec-b065-c2bed650cbe9</errorID>
      <errorWord>处理</errorWord>
      <group>L1_Word</group>
      <groupName>字词问题</groupName>
      <ability>L2_Typo</ability>
      <abilityName>字词错误</abilityName>
      <candidateList>
        <item>受理</item>
      </candidateList>
      <explain/>
      <paraID>6230985C</paraID>
      <start>26</start>
      <end>28</end>
      <status>ignored</status>
      <modifiedWord/>
      <trackRevisions>false</trackRevisions>
    </reviewItem>
    <reviewItem>
      <errorID>4ecdbd8d-cc80-4015-99db-27593f3061a5</errorID>
      <errorWord>查阅</errorWord>
      <group>L1_Grammar</group>
      <groupName>语法问题</groupName>
      <ability>L2_Grammar</ability>
      <abilityName>语法错误</abilityName>
      <candidateList>
        <item>查看</item>
      </candidateList>
      <explain>“查阅～情况”搭配不当，建议修改为“查看～情况”。</explain>
      <paraID>7A66E873</paraID>
      <start>131</start>
      <end>133</end>
      <status>ignored</status>
      <modifiedWord/>
      <trackRevisions>false</trackRevisions>
    </reviewItem>
    <reviewItem>
      <errorID>b587a8d1-53cd-4600-bc0f-c5110ffd569e</errorID>
      <errorWord>答问</errorWord>
      <group>L1_Word</group>
      <groupName>字词问题</groupName>
      <ability>L2_Typo</ability>
      <abilityName>字词错误</abilityName>
      <candidateList>
        <item>问答</item>
      </candidateList>
      <explain/>
      <paraID>75734298</paraID>
      <start>105</start>
      <end>107</end>
      <status>ignored</status>
      <modifiedWord/>
      <trackRevisions>false</trackRevisions>
    </reviewItem>
    <reviewItem>
      <errorID>20457318-1e4e-4089-b5f9-6972d96e6c5c</errorID>
      <errorWord>”</errorWord>
      <group>L1_Punc</group>
      <groupName>标点问题</groupName>
      <ability>L2_Punc</ability>
      <abilityName>标点符号检查</abilityName>
      <candidateList/>
      <explain/>
      <paraID>5CFCB324</paraID>
      <start>76</start>
      <end>77</end>
      <status>ignored</status>
      <modifiedWord/>
      <trackRevisions>false</trackRevisions>
    </reviewItem>
  </reviewItems>
  <config/>
</contractReview>
</file>

<file path=customXml/itemProps1.xml><?xml version="1.0" encoding="utf-8"?>
<ds:datastoreItem xmlns:ds="http://schemas.openxmlformats.org/officeDocument/2006/customXml" ds:itemID="{f1c452d0-7c2e-4e75-9020-536e68e4c233}">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2939</Words>
  <Characters>3067</Characters>
  <Lines>0</Lines>
  <Paragraphs>0</Paragraphs>
  <TotalTime>894</TotalTime>
  <ScaleCrop>false</ScaleCrop>
  <LinksUpToDate>false</LinksUpToDate>
  <CharactersWithSpaces>3074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sakura...</cp:lastModifiedBy>
  <cp:lastPrinted>2026-02-10T01:09:00Z</cp:lastPrinted>
  <dcterms:modified xsi:type="dcterms:W3CDTF">2026-04-17T07:55:00Z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F2C1AD2182C34A648FA60235B3B5603E_13</vt:lpwstr>
  </property>
  <property fmtid="{D5CDD505-2E9C-101B-9397-08002B2CF9AE}" pid="4" name="KSOTemplateDocerSaveRecord">
    <vt:lpwstr>eyJoZGlkIjoiY2QzODM0OWIwOTNiMDdhZDRjNjJmYTU3Zjg4ZmMyMDgiLCJ1c2VySWQiOiI0MTMxODIxMzgifQ==</vt:lpwstr>
  </property>
</Properties>
</file>