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</w:p>
    <w:p>
      <w:pPr>
        <w:spacing w:line="52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老年人能力评估机构诚信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裕安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老年人能力评估机构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 （单位全称）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认真研究了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养老服务消费补贴</w:t>
      </w:r>
      <w:r>
        <w:rPr>
          <w:rFonts w:hint="eastAsia" w:ascii="仿宋_GB2312" w:hAnsi="仿宋_GB2312" w:eastAsia="仿宋_GB2312" w:cs="仿宋_GB2312"/>
          <w:sz w:val="32"/>
          <w:szCs w:val="40"/>
        </w:rPr>
        <w:t>活动规则，自愿接受本次活动所有参与条件，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自愿报名并</w:t>
      </w:r>
      <w:r>
        <w:rPr>
          <w:rFonts w:hint="eastAsia" w:ascii="仿宋_GB2312" w:hAnsi="仿宋_GB2312" w:eastAsia="仿宋_GB2312" w:cs="仿宋_GB2312"/>
          <w:sz w:val="32"/>
          <w:szCs w:val="40"/>
        </w:rPr>
        <w:t>做出如下承诺：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（一）依法登记、具有独立承担民事责任能力，运营时间不少于一年。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40"/>
        </w:rPr>
        <w:t>具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备</w:t>
      </w:r>
      <w:r>
        <w:rPr>
          <w:rFonts w:hint="eastAsia" w:ascii="仿宋_GB2312" w:hAnsi="仿宋_GB2312" w:eastAsia="仿宋_GB2312" w:cs="仿宋_GB2312"/>
          <w:sz w:val="32"/>
          <w:szCs w:val="40"/>
        </w:rPr>
        <w:t>开展老年人能力评估工作所需的专业人员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和场所，并符合相关规定。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（三）严格按照《老年人能力评估规范》（GB/T42195-2022）开展老年人能力评估工作，确保评估结果公平公正。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40"/>
        </w:rPr>
        <w:t>未被相关单位列入失信惩戒名单、活动异常或经营异常名录、违法失信名单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40"/>
        </w:rPr>
        <w:t>近三年内未发生过重大安全责任事故和重大服务纠纷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（六）做到不出现虚假服务、以次充好等行为，不以任何形式骗取套取补贴资金。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提供补贴实施期间相关台账</w:t>
      </w:r>
      <w:r>
        <w:rPr>
          <w:rFonts w:hint="eastAsia" w:ascii="仿宋_GB2312" w:hAnsi="仿宋_GB2312" w:eastAsia="仿宋_GB2312" w:cs="仿宋_GB2312"/>
          <w:sz w:val="32"/>
          <w:szCs w:val="40"/>
        </w:rPr>
        <w:t>并在政府及委派的第三方审计时配合提供审计材料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（七）不得承担与评估结果应用有利害关系、可能影响公正评估的相关工作。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（八）做到不存在“先涨价后抵扣”等行为。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（九）如在活动中存在违法违规行为，将取消参与项目资格，并追回补贴资金，情节严重的依法追究相应责任。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）能够按照补贴政策要求，严格保护消费者个人信息安全，不为消费者享受补贴政策增设任何附加条件。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）公开咨询投诉电话，认真处理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老年人及家属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相关咨询、投诉，自觉接受政府和社会监督。</w:t>
      </w:r>
      <w:r>
        <w:rPr>
          <w:rFonts w:hint="eastAsia" w:ascii="仿宋_GB2312" w:hAnsi="仿宋_GB2312" w:eastAsia="仿宋_GB2312" w:cs="仿宋_GB2312"/>
          <w:sz w:val="32"/>
          <w:szCs w:val="40"/>
        </w:rPr>
        <w:t>因本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40"/>
        </w:rPr>
        <w:t>提供的服务问题引发的投诉、处理和争议等，自行负责解决，政府及补贴发放平台不承担任何责任。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综上，本单位完全响应并认同活动条款内容，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能够无条件根据政府要求，配合提交相关证明材料。严格遵守有关法律法规及本次补贴规则，主动接受有关部门及社会监督。如违背上述有关承诺或产生任何违法违规行为，本单位将自动退出此次活动并自愿承担一切法律责任及后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right="-512" w:rightChars="-24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right="-512" w:rightChars="-24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单位代表（签字）：       单位名称（盖章）：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right="-512" w:rightChars="-244"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2025年  月  日  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462D74E7"/>
    <w:rsid w:val="68644CC0"/>
    <w:rsid w:val="B7778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3078</Words>
  <Characters>3100</Characters>
  <Lines>0</Lines>
  <Paragraphs>0</Paragraphs>
  <TotalTime>15</TotalTime>
  <ScaleCrop>false</ScaleCrop>
  <LinksUpToDate>false</LinksUpToDate>
  <CharactersWithSpaces>3366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2025-07-25T16:52:00Z</dcterms:created>
  <dc:creator>Administrator</dc:creator>
  <cp:lastModifiedBy>usre</cp:lastModifiedBy>
  <dcterms:modified xsi:type="dcterms:W3CDTF">2026-01-16T09:39:20Z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ABF19E4A6E824074ABB408145103E0C7_13</vt:lpwstr>
  </property>
  <property fmtid="{D5CDD505-2E9C-101B-9397-08002B2CF9AE}" pid="4" name="KSOTemplateDocerSaveRecord">
    <vt:lpwstr>eyJoZGlkIjoiNjA5MGY1NGJiNTIxODUyNTQxODI5MWQ5NzIyMmJlNTYiLCJ1c2VySWQiOiIyNDYzMTExODcifQ==</vt:lpwstr>
  </property>
</Properties>
</file>