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六安市裕安区人民政府2024年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政府信息公开工作年度报告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根据《中华人民共和国政府信息公开条例（国令第711号）》（以下简称《条例》），现公布六安市裕安区人民政府202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。本报告由总体情况、主动公开政府信息情况、收到和处理政府信息公开申请情况、政府信息公开行政复议和行政诉讼情况、存在的主要问题及改进情况、其他需要报告事项等六部分组成，报告所列数据的统计起止时间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年12月31日。本报告电子版可在六安市裕安区人民政府信息公开平台下载。如有疑问，请与裕安区人民政府办公室（电子政务中心）联系（地址：裕安区行政中心1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室，邮编：237000，电话：0564-33015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2024年，我区政务公开紧紧围绕区委、区政府重点工作，创新公开方式、增强公开实效，切实发挥惠企便民的作用。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积极探索数字化在政务公开领域的运用，优化升级政策文件库，打造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规范性文件全生命周期的政策全流程管理平台，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动政策资源动态管理和信息数据共享，政策文件库共纳入721份文件；紧扣民生领域，运用专题宣传、座谈会、公告栏、方言视频等喜闻乐见的“语言体”宣讲政策，组织申报省市优秀政策解读案例评选；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全年开展现场督办100余次，推动群众合理诉求快速有效解决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；依法依规公开区年度重大行政决策事项目录，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政府常务会议邀请公众列席6次，通过意见征集库征集群众意见22次；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有效利用线下政务公开专区，针对特定群体的不同需求，开展多领域“政府开放日”活动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，促进政企、政民互动“零距离”。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（二）依申请公开。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发挥依申请公开平台功能，规范依申请工作流程，针对复杂疑难问题，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组织相关部门、法律顾问等会商。邀请专家对土地征收类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热点申请事项组织专场培训，提升办理质量。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本年度共收到政府信息公开申请263件，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其中政府信息公开受理排名较前的单位是：区自然资源局、区城管局等，主要涉及土地征迁、小区物业等类。线上、现场、邮寄的方式各收到171、6、86件；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办结248件，上年转结本年办理1件，本年转结下年度办理16件。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（三）政府信息管理。强化文件公开属性与发布审查，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利用账号功能划分审核发布权限，按照规定做好公开内容审核把关，运用集约化平台内容监测功能，加强信息发布前置审核；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定期梳理公开文件，动态管理历史文件属性，做到即查即改，确保信息公开合规、安全、准确。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在政策管理领域进行创新性尝试，利用大数据技术，率先在全省打造</w:t>
      </w:r>
      <w:bookmarkStart w:id="0" w:name="_Toc791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集意见征集库、政策文件库、标签库、OA办公系统等功能联通的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政策全流程管理平台，实现规范性文件“拟、审、发、备、查”全闭环管理；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结合新版网站上线，规范信息公开网专题专栏，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新建建议提案办理（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2024年共收到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代表建议74件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提案150件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所有建议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提案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均按规定要求完成答复工作，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并在专题中公开。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）、营商环境优化、特色产业等专题，多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用专题汇聚内容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，提供“一站式”服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务。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监督保障。本年度通过线上问卷调查和线下满意度调查有效落实社会评议制度。围绕基层减负，及时调整完善考评方式，将政务公开工作纳入政府目标管理绩效考核体系，强化结果运用；通过组织培训会、集中办公等，推动全区政务公开工作，促进乡镇街、部门经验之间的交流，增强基层政务公开能力。2024年，我区未发生信息发布责任追究事件。</w:t>
      </w:r>
    </w:p>
    <w:p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</w:tr>
      <w:tr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7128</w:t>
            </w:r>
          </w:p>
        </w:tc>
      </w:tr>
      <w:tr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4075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215</w:t>
            </w:r>
          </w:p>
        </w:tc>
      </w:tr>
      <w:tr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1544.92447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116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247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五、存在的主要问题及改进情况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（一）上年度存在问题整改情况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针对2023年度存在的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部分重点领域栏目信息发布质量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政策解读质量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政策到达率和知晓度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等问题，我区积极改进：一是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通过强化对新标准、新规范的学习培训，定期组织自查并督促整改，确保信息公开质量稳步提升。同时，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优化营商环境专题，围绕企业需求整合政策资源，分类展示营商活动和惠企政策，为企业提供“一站式”综合服务。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二是通过公开栏宣传、线下活动专题宣讲、政务新媒体发布解读短视频等“接地气”的形式，多元化解读政策，满足不同公众需求。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本年度存在问题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2024年政府信息公开工作方面存在的问题，一是信息公开质量有待提升；二是公众参与度需进一步提升。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下一步改进措施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优化内容呈现，多形式提升公开质量。确保政策公开的核心地位，利用规范性文件审查平台做好政策文件全流程监管，同时做好政策文件配套的“语言体”解读；严格落实保密审查，加强网站信息内容安全；优化调整各级主动公开目录，规范信息内容，提升信息含金量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拓宽参与渠道，全维度汇聚公众力量。丰富意见征集形式，线上发挥双微等社交媒体的互动性优势，线下加大会议开放力度；及时回应社会关切问题，通过发布主动回应、新闻发布等形式进行集中解答；用活政务公开专区，加强政策咨询综合服务窗口建设，利用专区主阵地开展多领域“政府开放日”活动；利用数字化技术，助力政务公开提质增效。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特色创新工作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通过不断探索实践，开辟“公开+领域”模式，用活线下政务公开专区，围绕政府中心工作，针对特定群体的不同需求，选择春运、高校毕业季、国庆长假等时间节点，开展多领域的政府开放日活动，展示裕安独特魅力、传递政策信息、促进产业升级和文化交流，增强政府与公众之间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互动。2024年，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我区利用火车站政务公开专区开展“医保宣传零距离”、“毕业季，职等你来”、“裕你一起，共赴山河之约”等主题政府开放日活动6场，同时指导乡镇和部门利用专区举办政府开放日活动12场。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我区依托大模型和人工智能技术，推出省内县区首例“</w:t>
      </w:r>
      <w:r>
        <w:rPr>
          <w:rFonts w:hint="eastAsia"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+政务问答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平台，覆盖政策咨询、办事咨询、区域概况咨询等众多应用场景，实现问答的即时响应和无缝的多模式沟通，为政务公开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提供互动新方式，提升群众获取政府信息的效率。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年度工作推进情况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2024年区政府为切实发挥惠企便民的作用，全年在财政资金及涉企信息方面公开数量较多，全年发布191条相关信息。严格落实《2024年政务公开工作要点》任务清单工作,进一步提升了工作实效。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通过强化政策扶持、持续宣传引导、精准拓展岗位、优化培训服务等举措，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推动稳就业保就业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。进一步落实好费用加计扣除等各项税费支持政策，持续落实落细税费优惠政策，不断优化提升纳税服务质效。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指导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公共企事业牵头单位对专题信息进行全面排查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不定期组织集中办公，指导单位及时规范公开信息；开展线下调研工作，聚焦并解决群众在公共服务中的实际问题。</w:t>
      </w:r>
      <w:bookmarkStart w:id="1" w:name="_GoBack"/>
      <w:bookmarkEnd w:id="1"/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（三）政府信息公开信息处理费收取情况</w:t>
      </w:r>
    </w:p>
    <w:p>
      <w:pPr>
        <w:widowControl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按照《国务院办公厅关于印发〈政府信息公开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信息处理费管理办法〉 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OqXm5zwAA&#10;AAUBAAAPAAAAAAAAAAEAIAAAADgAAABkcnMvZG93bnJldi54bWxQSwECFAAUAAAACACHTuJA3Y8Q&#10;u9gBAACSAwAADgAAAAAAAAABACAAAAA0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OqXm5zwAA&#10;AAUBAAAPAAAAAAAAAAEAIAAAADgAAABkcnMvZG93bnJldi54bWxQSwECFAAUAAAACACHTuJAjxln&#10;ltgBAACSAwAADgAAAAAAAAABACAAAAA0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>
    <w:pPr>
      <w:rPr>
        <w:rFonts w:ascii="仿宋_GB2312" w:hAnsi="Times New Roman" w:eastAsia="仿宋_GB2312" w:cs="Times New Roman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74451"/>
    <w:multiLevelType w:val="singleLevel"/>
    <w:tmpl w:val="A54744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0AFD"/>
    <w:rsid w:val="032C4E8C"/>
    <w:rsid w:val="05D92A62"/>
    <w:rsid w:val="0E9B0EAB"/>
    <w:rsid w:val="13A04ADA"/>
    <w:rsid w:val="1523710D"/>
    <w:rsid w:val="168B3820"/>
    <w:rsid w:val="1B1F6C2C"/>
    <w:rsid w:val="1B632153"/>
    <w:rsid w:val="1CF0262F"/>
    <w:rsid w:val="1E6420C6"/>
    <w:rsid w:val="1F071EB1"/>
    <w:rsid w:val="1FC102B2"/>
    <w:rsid w:val="1FFD6A16"/>
    <w:rsid w:val="22186293"/>
    <w:rsid w:val="22E76282"/>
    <w:rsid w:val="2B0C0D2B"/>
    <w:rsid w:val="2B131725"/>
    <w:rsid w:val="2B9C1170"/>
    <w:rsid w:val="2E5F1BB2"/>
    <w:rsid w:val="2EF00304"/>
    <w:rsid w:val="2FEF1040"/>
    <w:rsid w:val="377F0D27"/>
    <w:rsid w:val="37994F8D"/>
    <w:rsid w:val="39893797"/>
    <w:rsid w:val="3B34476C"/>
    <w:rsid w:val="3C157564"/>
    <w:rsid w:val="3EA82F02"/>
    <w:rsid w:val="40842F0A"/>
    <w:rsid w:val="426E5C20"/>
    <w:rsid w:val="42BE6BA7"/>
    <w:rsid w:val="42CC39D7"/>
    <w:rsid w:val="42D37D76"/>
    <w:rsid w:val="42EB600A"/>
    <w:rsid w:val="44B41109"/>
    <w:rsid w:val="454B0DF0"/>
    <w:rsid w:val="47354F5E"/>
    <w:rsid w:val="47746161"/>
    <w:rsid w:val="484A67E7"/>
    <w:rsid w:val="484C7D5F"/>
    <w:rsid w:val="4AB70E3F"/>
    <w:rsid w:val="4D8C0A7F"/>
    <w:rsid w:val="50FD0E16"/>
    <w:rsid w:val="520D2869"/>
    <w:rsid w:val="52EA3518"/>
    <w:rsid w:val="54355050"/>
    <w:rsid w:val="54BB17DA"/>
    <w:rsid w:val="56207AFB"/>
    <w:rsid w:val="5A581018"/>
    <w:rsid w:val="5A821E11"/>
    <w:rsid w:val="5A862E7C"/>
    <w:rsid w:val="5B5A05F6"/>
    <w:rsid w:val="5E8F2DFF"/>
    <w:rsid w:val="61744FEB"/>
    <w:rsid w:val="65C92FEA"/>
    <w:rsid w:val="666072B7"/>
    <w:rsid w:val="66E300DB"/>
    <w:rsid w:val="6852376A"/>
    <w:rsid w:val="6CEA1A52"/>
    <w:rsid w:val="70773527"/>
    <w:rsid w:val="70926DEE"/>
    <w:rsid w:val="722D3370"/>
    <w:rsid w:val="72C86065"/>
    <w:rsid w:val="762878B8"/>
    <w:rsid w:val="792A1B99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3471</Words>
  <Characters>3618</Characters>
  <Lines>0</Lines>
  <Paragraphs>0</Paragraphs>
  <TotalTime>242</TotalTime>
  <ScaleCrop>false</ScaleCrop>
  <LinksUpToDate>false</LinksUpToDate>
  <CharactersWithSpaces>3625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2025-11-24T14:57:34Z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FF65648F41934FFC8C2864A743C4373A_13</vt:lpwstr>
  </property>
  <property fmtid="{D5CDD505-2E9C-101B-9397-08002B2CF9AE}" pid="4" name="KSOTemplateDocerSaveRecord">
    <vt:lpwstr>eyJoZGlkIjoiYWU0NmIyMzZhZWIwYjFlOTZlMGEyOTRjZGUxZGRlOTkiLCJ1c2VySWQiOiIzMzE4NzExNDkifQ==</vt:lpwstr>
  </property>
</Properties>
</file>