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nts/font9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DA2429">
      <w:pPr>
        <w:spacing w:line="600" w:lineRule="exact"/>
        <w:jc w:val="center"/>
        <w:textAlignment w:val="baseline"/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</w:rPr>
      </w:pP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</w:rPr>
        <w:t>六安市裕安区</w:t>
      </w:r>
      <w:r>
        <w:rPr>
          <w:rFonts w:hint="eastAsia" w:ascii="Arial" w:hAnsi="Arial" w:eastAsia="方正公文小标宋" w:cs="Arial"/>
          <w:b w:val="0"/>
          <w:bCs w:val="0"/>
          <w:sz w:val="44"/>
          <w:szCs w:val="44"/>
          <w:lang w:val="en-US" w:eastAsia="zh-CN"/>
        </w:rPr>
        <w:t>梅花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</w:rPr>
        <w:t>幼儿园202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  <w:lang w:val="en-US" w:eastAsia="zh-CN"/>
        </w:rPr>
        <w:t>5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</w:rPr>
        <w:t>年秋学期</w:t>
      </w:r>
    </w:p>
    <w:p w14:paraId="3AD1E0A7">
      <w:pPr>
        <w:spacing w:line="600" w:lineRule="exact"/>
        <w:jc w:val="center"/>
        <w:textAlignment w:val="baseline"/>
        <w:rPr>
          <w:rFonts w:ascii="仿宋_GB2312" w:hAnsi="仿宋" w:eastAsia="仿宋_GB2312" w:cs="仿宋"/>
          <w:b w:val="0"/>
          <w:sz w:val="28"/>
          <w:szCs w:val="28"/>
        </w:rPr>
      </w:pP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</w:rPr>
        <w:t>招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  <w:lang w:val="en-US" w:eastAsia="zh-CN"/>
        </w:rPr>
        <w:t xml:space="preserve"> 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</w:rPr>
        <w:t>生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  <w:lang w:val="en-US" w:eastAsia="zh-CN"/>
        </w:rPr>
        <w:t xml:space="preserve"> 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</w:rPr>
        <w:t>公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  <w:lang w:val="en-US" w:eastAsia="zh-CN"/>
        </w:rPr>
        <w:t xml:space="preserve"> 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</w:rPr>
        <w:t>告</w:t>
      </w:r>
    </w:p>
    <w:p w14:paraId="377B8D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baseline"/>
        <w:rPr>
          <w:rFonts w:hint="default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0"/>
          <w:szCs w:val="30"/>
        </w:rPr>
        <w:t>为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扎实推进学前教育普及普惠工作，促进全区幼儿园优质均衡发展，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进一步规范我园招生行为，积极、稳妥地做好适龄幼儿入园工作，根据幼儿招生相关政策并结合我园实际，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现将我园2025年秋学期招生报名工作公告如下：</w:t>
      </w:r>
    </w:p>
    <w:p w14:paraId="477811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ascii="黑体" w:hAnsi="黑体" w:eastAsia="黑体" w:cs="黑体"/>
          <w:b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一、招生原则</w:t>
      </w:r>
    </w:p>
    <w:p w14:paraId="14244F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坚持公开、公正、适龄、免试、就近原则。</w:t>
      </w:r>
    </w:p>
    <w:p w14:paraId="248987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ascii="黑体" w:hAnsi="黑体" w:eastAsia="黑体" w:cs="黑体"/>
          <w:b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二、招生计划</w:t>
      </w:r>
    </w:p>
    <w:tbl>
      <w:tblPr>
        <w:tblStyle w:val="5"/>
        <w:tblpPr w:leftFromText="180" w:rightFromText="180" w:vertAnchor="text" w:horzAnchor="page" w:tblpXSpec="center" w:tblpY="59"/>
        <w:tblW w:w="86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9"/>
        <w:gridCol w:w="1595"/>
        <w:gridCol w:w="1548"/>
        <w:gridCol w:w="3916"/>
      </w:tblGrid>
      <w:tr w14:paraId="1155F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  <w:jc w:val="center"/>
        </w:trPr>
        <w:tc>
          <w:tcPr>
            <w:tcW w:w="1559" w:type="dxa"/>
            <w:vAlign w:val="center"/>
          </w:tcPr>
          <w:p w14:paraId="61503F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招收班级</w:t>
            </w:r>
          </w:p>
        </w:tc>
        <w:tc>
          <w:tcPr>
            <w:tcW w:w="1595" w:type="dxa"/>
            <w:vAlign w:val="center"/>
          </w:tcPr>
          <w:p w14:paraId="1C473E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招收班数</w:t>
            </w:r>
          </w:p>
        </w:tc>
        <w:tc>
          <w:tcPr>
            <w:tcW w:w="1548" w:type="dxa"/>
            <w:vAlign w:val="center"/>
          </w:tcPr>
          <w:p w14:paraId="21FD93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招生人数</w:t>
            </w:r>
          </w:p>
        </w:tc>
        <w:tc>
          <w:tcPr>
            <w:tcW w:w="3916" w:type="dxa"/>
            <w:vAlign w:val="center"/>
          </w:tcPr>
          <w:p w14:paraId="59C0F7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招收年龄（出生日期起止）</w:t>
            </w:r>
          </w:p>
        </w:tc>
      </w:tr>
      <w:tr w14:paraId="1EC6F3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exact"/>
          <w:jc w:val="center"/>
        </w:trPr>
        <w:tc>
          <w:tcPr>
            <w:tcW w:w="1559" w:type="dxa"/>
            <w:shd w:val="clear" w:color="auto" w:fill="auto"/>
            <w:vAlign w:val="center"/>
          </w:tcPr>
          <w:p w14:paraId="20F72C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0"/>
                <w:szCs w:val="30"/>
                <w:lang w:val="en-US" w:eastAsia="zh-CN"/>
              </w:rPr>
              <w:t>托班</w:t>
            </w:r>
          </w:p>
        </w:tc>
        <w:tc>
          <w:tcPr>
            <w:tcW w:w="1595" w:type="dxa"/>
            <w:shd w:val="clear" w:color="auto" w:fill="auto"/>
            <w:vAlign w:val="center"/>
          </w:tcPr>
          <w:p w14:paraId="1004C4A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0"/>
                <w:szCs w:val="30"/>
                <w:lang w:val="en-US" w:eastAsia="zh-CN"/>
              </w:rPr>
              <w:t>1</w:t>
            </w:r>
          </w:p>
        </w:tc>
        <w:tc>
          <w:tcPr>
            <w:tcW w:w="1548" w:type="dxa"/>
            <w:shd w:val="clear" w:color="auto" w:fill="auto"/>
            <w:vAlign w:val="center"/>
          </w:tcPr>
          <w:p w14:paraId="568B6A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0"/>
                <w:szCs w:val="30"/>
                <w:lang w:val="en-US" w:eastAsia="zh-CN"/>
              </w:rPr>
              <w:t>20</w:t>
            </w:r>
          </w:p>
        </w:tc>
        <w:tc>
          <w:tcPr>
            <w:tcW w:w="3916" w:type="dxa"/>
            <w:shd w:val="clear" w:color="auto" w:fill="auto"/>
            <w:vAlign w:val="center"/>
          </w:tcPr>
          <w:p w14:paraId="770029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0"/>
                <w:szCs w:val="30"/>
                <w:lang w:val="en-US" w:eastAsia="zh-CN"/>
              </w:rPr>
              <w:t>2022.09.01-2023.08.31</w:t>
            </w:r>
          </w:p>
        </w:tc>
      </w:tr>
      <w:tr w14:paraId="4DE9A3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exact"/>
          <w:jc w:val="center"/>
        </w:trPr>
        <w:tc>
          <w:tcPr>
            <w:tcW w:w="1559" w:type="dxa"/>
            <w:shd w:val="clear" w:color="auto" w:fill="auto"/>
            <w:vAlign w:val="center"/>
          </w:tcPr>
          <w:p w14:paraId="6D032C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小班</w:t>
            </w:r>
          </w:p>
        </w:tc>
        <w:tc>
          <w:tcPr>
            <w:tcW w:w="1595" w:type="dxa"/>
            <w:shd w:val="clear" w:color="auto" w:fill="auto"/>
            <w:vAlign w:val="center"/>
          </w:tcPr>
          <w:p w14:paraId="28922B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1548" w:type="dxa"/>
            <w:shd w:val="clear" w:color="auto" w:fill="auto"/>
            <w:vAlign w:val="center"/>
          </w:tcPr>
          <w:p w14:paraId="68B064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50</w:t>
            </w:r>
          </w:p>
        </w:tc>
        <w:tc>
          <w:tcPr>
            <w:tcW w:w="3916" w:type="dxa"/>
            <w:shd w:val="clear" w:color="auto" w:fill="auto"/>
            <w:vAlign w:val="center"/>
          </w:tcPr>
          <w:p w14:paraId="61702B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2021.09.01-2022.08.31</w:t>
            </w:r>
          </w:p>
        </w:tc>
      </w:tr>
    </w:tbl>
    <w:p w14:paraId="13B298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我园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为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小区配套幼儿园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以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梅花新村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小区为主，优先满足小区幼儿入园。空余学位面向周边小区就近招生。</w:t>
      </w:r>
    </w:p>
    <w:p w14:paraId="58A4121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ascii="仿宋_GB2312" w:hAnsi="仿宋" w:eastAsia="仿宋_GB2312" w:cs="仿宋"/>
          <w:b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四、招生程序</w:t>
      </w:r>
    </w:p>
    <w:p w14:paraId="0905070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（一）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24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日至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30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发布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招生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公告。</w:t>
      </w:r>
    </w:p>
    <w:p w14:paraId="4E3637C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（二）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7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1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日至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现场审核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审验家长提供的材料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。</w:t>
      </w:r>
    </w:p>
    <w:p w14:paraId="31342B3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color w:val="0000FF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（三）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7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日至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10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公布结果。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开学前，如有空余学位，随时接受符合条件的幼儿报名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）</w:t>
      </w:r>
    </w:p>
    <w:p w14:paraId="1AD2103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color w:val="0000FF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（四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）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9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1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入园报到。</w:t>
      </w:r>
    </w:p>
    <w:p w14:paraId="48D3CE35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五、现场审核</w:t>
      </w:r>
    </w:p>
    <w:p w14:paraId="74E8C337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  <w:lang w:val="en-US" w:eastAsia="zh-CN"/>
        </w:rPr>
        <w:t>审核地点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：梅花幼儿园北门门卫室。</w:t>
      </w:r>
    </w:p>
    <w:p w14:paraId="0C823309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  <w:lang w:val="en-US" w:eastAsia="zh-CN"/>
        </w:rPr>
        <w:t>（二）审核时间安排：</w:t>
      </w:r>
    </w:p>
    <w:tbl>
      <w:tblPr>
        <w:tblStyle w:val="5"/>
        <w:tblW w:w="92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9"/>
        <w:gridCol w:w="3791"/>
        <w:gridCol w:w="4024"/>
      </w:tblGrid>
      <w:tr w14:paraId="762401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389" w:type="dxa"/>
            <w:vAlign w:val="center"/>
          </w:tcPr>
          <w:p w14:paraId="3BFFE2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班级</w:t>
            </w:r>
          </w:p>
        </w:tc>
        <w:tc>
          <w:tcPr>
            <w:tcW w:w="3791" w:type="dxa"/>
            <w:vAlign w:val="center"/>
          </w:tcPr>
          <w:p w14:paraId="0DBBA7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出生日期起止</w:t>
            </w:r>
          </w:p>
        </w:tc>
        <w:tc>
          <w:tcPr>
            <w:tcW w:w="4024" w:type="dxa"/>
            <w:vAlign w:val="center"/>
          </w:tcPr>
          <w:p w14:paraId="021B84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审核时间段</w:t>
            </w:r>
          </w:p>
        </w:tc>
      </w:tr>
      <w:tr w14:paraId="23869C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389" w:type="dxa"/>
            <w:vAlign w:val="center"/>
          </w:tcPr>
          <w:p w14:paraId="62BAF6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托班</w:t>
            </w:r>
          </w:p>
        </w:tc>
        <w:tc>
          <w:tcPr>
            <w:tcW w:w="3791" w:type="dxa"/>
            <w:vAlign w:val="center"/>
          </w:tcPr>
          <w:p w14:paraId="3371A8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0"/>
                <w:szCs w:val="30"/>
                <w:lang w:val="en-US" w:eastAsia="zh-CN"/>
              </w:rPr>
              <w:t>2022.09.01-2023.08.31</w:t>
            </w:r>
          </w:p>
        </w:tc>
        <w:tc>
          <w:tcPr>
            <w:tcW w:w="4024" w:type="dxa"/>
            <w:vAlign w:val="center"/>
          </w:tcPr>
          <w:p w14:paraId="7A8C4B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7月1日上午08:00-11:00</w:t>
            </w:r>
          </w:p>
        </w:tc>
      </w:tr>
      <w:tr w14:paraId="24304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389" w:type="dxa"/>
            <w:vMerge w:val="restart"/>
            <w:vAlign w:val="center"/>
          </w:tcPr>
          <w:p w14:paraId="6F3853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小班</w:t>
            </w:r>
          </w:p>
        </w:tc>
        <w:tc>
          <w:tcPr>
            <w:tcW w:w="3791" w:type="dxa"/>
            <w:vMerge w:val="restart"/>
            <w:vAlign w:val="center"/>
          </w:tcPr>
          <w:p w14:paraId="69DA0A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0"/>
                <w:szCs w:val="30"/>
                <w:lang w:val="en-US" w:eastAsia="zh-CN"/>
              </w:rPr>
              <w:t>2021.09.01-2022.08.31</w:t>
            </w:r>
          </w:p>
        </w:tc>
        <w:tc>
          <w:tcPr>
            <w:tcW w:w="4024" w:type="dxa"/>
            <w:shd w:val="clear" w:color="auto" w:fill="auto"/>
            <w:vAlign w:val="center"/>
          </w:tcPr>
          <w:p w14:paraId="451752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7月1日下午14:00-17:00</w:t>
            </w:r>
          </w:p>
        </w:tc>
      </w:tr>
      <w:tr w14:paraId="598645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389" w:type="dxa"/>
            <w:vMerge w:val="continue"/>
            <w:vAlign w:val="center"/>
          </w:tcPr>
          <w:p w14:paraId="1114AE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791" w:type="dxa"/>
            <w:vMerge w:val="continue"/>
            <w:vAlign w:val="center"/>
          </w:tcPr>
          <w:p w14:paraId="02CE81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</w:p>
        </w:tc>
        <w:tc>
          <w:tcPr>
            <w:tcW w:w="4024" w:type="dxa"/>
            <w:shd w:val="clear" w:color="auto" w:fill="auto"/>
            <w:vAlign w:val="center"/>
          </w:tcPr>
          <w:p w14:paraId="53EEBA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7月2日上午08:00-11:00</w:t>
            </w:r>
          </w:p>
        </w:tc>
      </w:tr>
    </w:tbl>
    <w:p w14:paraId="14108A0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（三）提供审核材料（查验原件，提交复印件）</w:t>
      </w:r>
    </w:p>
    <w:p w14:paraId="0E7EC47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baseline"/>
        <w:rPr>
          <w:rFonts w:hint="default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1.常规材料</w:t>
      </w:r>
    </w:p>
    <w:p w14:paraId="4A3D5D0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color w:val="0000FF"/>
          <w:sz w:val="32"/>
          <w:szCs w:val="32"/>
          <w:lang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1）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父母或其他监护人的居住证明或工作证明（如房产证、租房合同、居住证等）；</w:t>
      </w:r>
    </w:p>
    <w:p w14:paraId="650C0B9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（2）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户口簿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复印首页、父母页、幼儿页，共四张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；</w:t>
      </w:r>
    </w:p>
    <w:p w14:paraId="7C0F719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（3）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父母身份证（复印正反面）；</w:t>
      </w:r>
    </w:p>
    <w:p w14:paraId="637F35F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（4）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幼儿出生医学证明；</w:t>
      </w:r>
    </w:p>
    <w:p w14:paraId="61B13CC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5）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裕安区入托入学儿童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预防接种证查验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及疫苗补种通知单》原件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5FF6656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（6）《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幼儿入园健康体检单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》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原件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42532B3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baseline"/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2.其他材料</w:t>
      </w:r>
    </w:p>
    <w:p w14:paraId="43DA352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烈士子女、现役军人子女、公安英模和因公牺牲伤残警察子女、国家综合性消防救援队伍人员子女，需提供：</w:t>
      </w:r>
    </w:p>
    <w:p w14:paraId="269C7AB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（1）退役军人事务</w:t>
      </w:r>
      <w:bookmarkStart w:id="0" w:name="_GoBack"/>
      <w:bookmarkEnd w:id="0"/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局及相关管理部门开具工作证明等；</w:t>
      </w:r>
    </w:p>
    <w:p w14:paraId="33C167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（2）个人有效证件。</w:t>
      </w:r>
    </w:p>
    <w:p w14:paraId="7262E8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相关材料提交至区幼儿教育中心教导处审核。</w:t>
      </w:r>
    </w:p>
    <w:p w14:paraId="137948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rPr>
          <w:rFonts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、录取办法</w:t>
      </w:r>
    </w:p>
    <w:p w14:paraId="426C75C6">
      <w:pPr>
        <w:keepNext w:val="0"/>
        <w:keepLines w:val="0"/>
        <w:pageBreakBefore w:val="0"/>
        <w:widowControl w:val="0"/>
        <w:tabs>
          <w:tab w:val="left" w:pos="11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jc w:val="left"/>
        <w:rPr>
          <w:rFonts w:ascii="楷体_GB2312" w:hAnsi="黑体" w:eastAsia="楷体_GB2312" w:cs="黑体"/>
          <w:b/>
          <w:sz w:val="32"/>
          <w:szCs w:val="32"/>
        </w:rPr>
      </w:pPr>
      <w:r>
        <w:rPr>
          <w:rFonts w:hint="eastAsia" w:ascii="楷体_GB2312" w:hAnsi="华文仿宋" w:eastAsia="楷体_GB2312" w:cs="华文仿宋"/>
          <w:b/>
          <w:sz w:val="32"/>
          <w:szCs w:val="32"/>
        </w:rPr>
        <w:t>（一）优先录取</w:t>
      </w:r>
    </w:p>
    <w:p w14:paraId="74C705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烈士子女、现役军人子女、公安英模和因公牺牲伤残警察子女、国家综合性消防救援队伍人员子女。</w:t>
      </w:r>
    </w:p>
    <w:p w14:paraId="401EA543">
      <w:pPr>
        <w:keepNext w:val="0"/>
        <w:keepLines w:val="0"/>
        <w:pageBreakBefore w:val="0"/>
        <w:widowControl w:val="0"/>
        <w:tabs>
          <w:tab w:val="left" w:pos="11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jc w:val="left"/>
        <w:rPr>
          <w:rFonts w:ascii="楷体_GB2312" w:hAnsi="华文仿宋" w:eastAsia="楷体_GB2312" w:cs="华文仿宋"/>
          <w:b/>
          <w:sz w:val="32"/>
          <w:szCs w:val="32"/>
        </w:rPr>
      </w:pPr>
      <w:r>
        <w:rPr>
          <w:rFonts w:hint="eastAsia" w:ascii="楷体_GB2312" w:hAnsi="华文仿宋" w:eastAsia="楷体_GB2312" w:cs="华文仿宋"/>
          <w:b/>
          <w:sz w:val="32"/>
          <w:szCs w:val="32"/>
        </w:rPr>
        <w:t>（二）直接录取</w:t>
      </w:r>
    </w:p>
    <w:p w14:paraId="5862EF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报名人数未超过招生计划数的直接录取。一个家庭有两个以上孩子的，长子（女）在园就读的，次子（女）直接录取。</w:t>
      </w:r>
    </w:p>
    <w:p w14:paraId="48604540">
      <w:pPr>
        <w:keepNext w:val="0"/>
        <w:keepLines w:val="0"/>
        <w:pageBreakBefore w:val="0"/>
        <w:widowControl w:val="0"/>
        <w:tabs>
          <w:tab w:val="left" w:pos="11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jc w:val="left"/>
        <w:rPr>
          <w:rFonts w:ascii="楷体_GB2312" w:hAnsi="华文仿宋" w:eastAsia="楷体_GB2312" w:cs="华文仿宋"/>
          <w:b/>
          <w:sz w:val="32"/>
          <w:szCs w:val="32"/>
        </w:rPr>
      </w:pPr>
      <w:r>
        <w:rPr>
          <w:rFonts w:hint="eastAsia" w:ascii="楷体_GB2312" w:hAnsi="华文仿宋" w:eastAsia="楷体_GB2312" w:cs="华文仿宋"/>
          <w:b/>
          <w:sz w:val="32"/>
          <w:szCs w:val="32"/>
        </w:rPr>
        <w:t>（三）统筹安排</w:t>
      </w:r>
    </w:p>
    <w:p w14:paraId="3C62EB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1.若幼儿报名人数超过招生计划数，则按相对就近原则统筹安排到其他有空余学位的幼儿园。</w:t>
      </w:r>
    </w:p>
    <w:p w14:paraId="69FE08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楷体_GB2312" w:hAnsi="黑体" w:eastAsia="楷体_GB2312" w:cs="黑体"/>
          <w:b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2.统筹做好残疾幼儿、其他优抚对象、招商引资企业高级管理人员子女以及外籍人员子女等就学工作。</w:t>
      </w:r>
    </w:p>
    <w:p w14:paraId="356005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七、联系人及咨询电话</w:t>
      </w:r>
    </w:p>
    <w:p w14:paraId="3A003E6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联系人：</w:t>
      </w:r>
      <w:r>
        <w:rPr>
          <w:rFonts w:hint="eastAsia" w:ascii="Arial" w:hAnsi="Arial" w:eastAsia="方正仿宋_GB2312" w:cs="Arial"/>
          <w:b w:val="0"/>
          <w:sz w:val="32"/>
          <w:szCs w:val="32"/>
          <w:lang w:val="en-US" w:eastAsia="zh-CN"/>
        </w:rPr>
        <w:t>韩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 xml:space="preserve">老师  </w:t>
      </w:r>
    </w:p>
    <w:p w14:paraId="79DFA05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baseline"/>
        <w:rPr>
          <w:rFonts w:hint="default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联系电话：0564-3926096  13365682284</w:t>
      </w:r>
    </w:p>
    <w:p w14:paraId="0B9752F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baseline"/>
        <w:rPr>
          <w:rFonts w:hint="default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工作日上午8：00-11：00  14:30-17：00</w:t>
      </w:r>
    </w:p>
    <w:p w14:paraId="07AA8607">
      <w:pPr>
        <w:keepNext w:val="0"/>
        <w:keepLines w:val="0"/>
        <w:pageBreakBefore w:val="0"/>
        <w:tabs>
          <w:tab w:val="left" w:pos="7513"/>
          <w:tab w:val="left" w:pos="76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baseline"/>
        <w:rPr>
          <w:rFonts w:hint="eastAsia" w:ascii="方正仿宋_GB2312" w:hAnsi="方正仿宋_GB2312" w:eastAsia="方正仿宋_GB2312" w:cs="方正仿宋_GB2312"/>
          <w:b w:val="0"/>
          <w:sz w:val="30"/>
          <w:szCs w:val="30"/>
        </w:rPr>
      </w:pPr>
    </w:p>
    <w:p w14:paraId="264125CE">
      <w:pPr>
        <w:keepNext w:val="0"/>
        <w:keepLines w:val="0"/>
        <w:pageBreakBefore w:val="0"/>
        <w:tabs>
          <w:tab w:val="left" w:pos="7513"/>
          <w:tab w:val="left" w:pos="76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baseline"/>
        <w:rPr>
          <w:rFonts w:hint="eastAsia" w:ascii="方正仿宋_GB2312" w:hAnsi="方正仿宋_GB2312" w:eastAsia="方正仿宋_GB2312" w:cs="方正仿宋_GB2312"/>
          <w:b w:val="0"/>
          <w:sz w:val="30"/>
          <w:szCs w:val="30"/>
        </w:rPr>
      </w:pPr>
    </w:p>
    <w:p w14:paraId="7541B153">
      <w:pPr>
        <w:keepNext w:val="0"/>
        <w:keepLines w:val="0"/>
        <w:pageBreakBefore w:val="0"/>
        <w:tabs>
          <w:tab w:val="left" w:pos="7513"/>
          <w:tab w:val="left" w:pos="76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0" w:firstLineChars="1600"/>
        <w:jc w:val="both"/>
        <w:textAlignment w:val="baseline"/>
        <w:rPr>
          <w:rFonts w:hint="eastAsia" w:ascii="方正仿宋_GB2312" w:hAnsi="方正仿宋_GB2312" w:eastAsia="方正仿宋_GB2312" w:cs="方正仿宋_GB2312"/>
          <w:b w:val="0"/>
          <w:sz w:val="30"/>
          <w:szCs w:val="30"/>
        </w:rPr>
      </w:pPr>
      <w:r>
        <w:rPr>
          <w:rFonts w:hint="eastAsia" w:ascii="方正仿宋_GB2312" w:hAnsi="方正仿宋_GB2312" w:eastAsia="方正仿宋_GB2312" w:cs="方正仿宋_GB2312"/>
          <w:b w:val="0"/>
          <w:sz w:val="30"/>
          <w:szCs w:val="30"/>
        </w:rPr>
        <w:t>六安市裕安区</w:t>
      </w:r>
      <w:r>
        <w:rPr>
          <w:rFonts w:hint="eastAsia" w:ascii="Arial" w:hAnsi="Arial" w:eastAsia="方正仿宋_GB2312" w:cs="Arial"/>
          <w:b w:val="0"/>
          <w:sz w:val="30"/>
          <w:szCs w:val="30"/>
          <w:lang w:val="en-US" w:eastAsia="zh-CN"/>
        </w:rPr>
        <w:t>梅花</w:t>
      </w:r>
      <w:r>
        <w:rPr>
          <w:rFonts w:hint="eastAsia" w:ascii="方正仿宋_GB2312" w:hAnsi="方正仿宋_GB2312" w:eastAsia="方正仿宋_GB2312" w:cs="方正仿宋_GB2312"/>
          <w:b w:val="0"/>
          <w:sz w:val="30"/>
          <w:szCs w:val="30"/>
        </w:rPr>
        <w:t>幼儿园</w:t>
      </w:r>
    </w:p>
    <w:p w14:paraId="16FFB49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400" w:firstLineChars="1800"/>
        <w:jc w:val="both"/>
        <w:rPr>
          <w:rFonts w:hint="eastAsia" w:ascii="方正仿宋_GB2312" w:hAnsi="方正仿宋_GB2312" w:eastAsia="方正仿宋_GB2312" w:cs="方正仿宋_GB2312"/>
          <w:b w:val="0"/>
          <w:bCs/>
          <w:sz w:val="30"/>
          <w:szCs w:val="30"/>
        </w:rPr>
      </w:pPr>
      <w:r>
        <w:rPr>
          <w:rFonts w:hint="eastAsia" w:ascii="方正仿宋_GB2312" w:hAnsi="方正仿宋_GB2312" w:eastAsia="方正仿宋_GB2312" w:cs="方正仿宋_GB2312"/>
          <w:b w:val="0"/>
          <w:sz w:val="30"/>
          <w:szCs w:val="30"/>
        </w:rPr>
        <w:t>202</w:t>
      </w:r>
      <w:r>
        <w:rPr>
          <w:rFonts w:hint="eastAsia" w:ascii="方正仿宋_GB2312" w:hAnsi="方正仿宋_GB2312" w:eastAsia="方正仿宋_GB2312" w:cs="方正仿宋_GB2312"/>
          <w:b w:val="0"/>
          <w:sz w:val="30"/>
          <w:szCs w:val="30"/>
          <w:lang w:val="en-US" w:eastAsia="zh-CN"/>
        </w:rPr>
        <w:t>5</w:t>
      </w:r>
      <w:r>
        <w:rPr>
          <w:rFonts w:hint="eastAsia" w:ascii="方正仿宋_GB2312" w:hAnsi="方正仿宋_GB2312" w:eastAsia="方正仿宋_GB2312" w:cs="方正仿宋_GB2312"/>
          <w:b w:val="0"/>
          <w:sz w:val="30"/>
          <w:szCs w:val="30"/>
        </w:rPr>
        <w:t>年</w:t>
      </w:r>
      <w:r>
        <w:rPr>
          <w:rFonts w:hint="eastAsia" w:ascii="方正仿宋_GB2312" w:hAnsi="方正仿宋_GB2312" w:eastAsia="方正仿宋_GB2312" w:cs="方正仿宋_GB2312"/>
          <w:b w:val="0"/>
          <w:sz w:val="30"/>
          <w:szCs w:val="30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b w:val="0"/>
          <w:sz w:val="30"/>
          <w:szCs w:val="30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0"/>
          <w:szCs w:val="30"/>
          <w:lang w:val="en-US" w:eastAsia="zh-CN"/>
        </w:rPr>
        <w:t>24</w:t>
      </w:r>
      <w:r>
        <w:rPr>
          <w:rFonts w:hint="eastAsia" w:ascii="方正仿宋_GB2312" w:hAnsi="方正仿宋_GB2312" w:eastAsia="方正仿宋_GB2312" w:cs="方正仿宋_GB2312"/>
          <w:b w:val="0"/>
          <w:sz w:val="30"/>
          <w:szCs w:val="30"/>
        </w:rPr>
        <w:t>日</w:t>
      </w:r>
    </w:p>
    <w:sectPr>
      <w:pgSz w:w="11906" w:h="16838"/>
      <w:pgMar w:top="2154" w:right="1417" w:bottom="204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F5D2CCCA-7F86-4681-AD71-FB364102A19C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4BA7CE5F-9AA3-41A5-90C5-DFC3CAD72C1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3" w:fontKey="{A1FDD2D4-7262-4655-881F-D845E3AE1E41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31A708ED-5373-4663-B61F-13C0C9B66223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F9665FEA-45C5-46AB-AC5E-5A35C933221F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6" w:fontKey="{CD1997D4-33B6-4954-918E-0AC524B7CEF0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7" w:fontKey="{5414D1E4-0C57-4497-8AE2-28E4D4520FCD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8" w:fontKey="{232E44D4-4743-4D61-B8FC-4E00AD537288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9" w:fontKey="{D026B014-1398-4248-AD8B-C31611ED890B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43D2C3"/>
    <w:multiLevelType w:val="singleLevel"/>
    <w:tmpl w:val="8243D2C3"/>
    <w:lvl w:ilvl="0" w:tentative="0">
      <w:start w:val="1"/>
      <w:numFmt w:val="chineseCounting"/>
      <w:suff w:val="nothing"/>
      <w:lvlText w:val="（%1）"/>
      <w:lvlJc w:val="left"/>
      <w:rPr>
        <w:rFonts w:hint="eastAsia" w:ascii="方正楷体_GB2312" w:hAnsi="方正楷体_GB2312" w:eastAsia="方正楷体_GB2312" w:cs="方正楷体_GB2312"/>
        <w:b/>
        <w:bCs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wNTQ0ZjJhNTQ5NWI4NWNlYjFlYjVmNTg1YzQyNDAifQ=="/>
  </w:docVars>
  <w:rsids>
    <w:rsidRoot w:val="00000000"/>
    <w:rsid w:val="001E2350"/>
    <w:rsid w:val="04CA11E6"/>
    <w:rsid w:val="09A6701A"/>
    <w:rsid w:val="0BCB0BF8"/>
    <w:rsid w:val="106A6FF4"/>
    <w:rsid w:val="16311243"/>
    <w:rsid w:val="16E5365E"/>
    <w:rsid w:val="19DD6812"/>
    <w:rsid w:val="1A88434B"/>
    <w:rsid w:val="1CCE26B8"/>
    <w:rsid w:val="1EBB0A1A"/>
    <w:rsid w:val="246D6527"/>
    <w:rsid w:val="256D1EE2"/>
    <w:rsid w:val="27344CC8"/>
    <w:rsid w:val="2BA105A1"/>
    <w:rsid w:val="2F607083"/>
    <w:rsid w:val="3742264D"/>
    <w:rsid w:val="3A315F77"/>
    <w:rsid w:val="3B9A7EDD"/>
    <w:rsid w:val="3C1E6AB1"/>
    <w:rsid w:val="3D4F343C"/>
    <w:rsid w:val="4201499A"/>
    <w:rsid w:val="482167D7"/>
    <w:rsid w:val="4FE452BE"/>
    <w:rsid w:val="50E14B81"/>
    <w:rsid w:val="528D76B7"/>
    <w:rsid w:val="54C70CED"/>
    <w:rsid w:val="54F84B97"/>
    <w:rsid w:val="572F0DEA"/>
    <w:rsid w:val="577A2C12"/>
    <w:rsid w:val="57D82BCB"/>
    <w:rsid w:val="58106A0A"/>
    <w:rsid w:val="5BAE7553"/>
    <w:rsid w:val="5CBA4DBF"/>
    <w:rsid w:val="5D79567D"/>
    <w:rsid w:val="5F787ADD"/>
    <w:rsid w:val="63AB23D8"/>
    <w:rsid w:val="65331E9A"/>
    <w:rsid w:val="657708E8"/>
    <w:rsid w:val="670E659D"/>
    <w:rsid w:val="698C1F20"/>
    <w:rsid w:val="6CD22F3C"/>
    <w:rsid w:val="6D72683A"/>
    <w:rsid w:val="6E08567C"/>
    <w:rsid w:val="6FA7571E"/>
    <w:rsid w:val="7022423B"/>
    <w:rsid w:val="70A42D5D"/>
    <w:rsid w:val="774B7956"/>
    <w:rsid w:val="77732100"/>
    <w:rsid w:val="779225DC"/>
    <w:rsid w:val="796019F1"/>
    <w:rsid w:val="7A477AAE"/>
    <w:rsid w:val="7BA10198"/>
    <w:rsid w:val="7BD4189B"/>
    <w:rsid w:val="7E43173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b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5">
    <w:name w:val="Table Grid"/>
    <w:basedOn w:val="4"/>
    <w:qFormat/>
    <w:uiPriority w:val="59"/>
    <w:rPr>
      <w:rFonts w:asciiTheme="minorHAnsi" w:hAnsiTheme="minorHAnsi"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paragraph" w:customStyle="1" w:styleId="9">
    <w:name w:val="样式1"/>
    <w:basedOn w:val="1"/>
    <w:qFormat/>
    <w:uiPriority w:val="0"/>
    <w:pPr>
      <w:ind w:firstLine="422" w:firstLineChars="200"/>
    </w:pPr>
    <w:rPr>
      <w:b w:val="0"/>
      <w:sz w:val="32"/>
    </w:rPr>
  </w:style>
  <w:style w:type="character" w:customStyle="1" w:styleId="10">
    <w:name w:val="批注框文本 字符"/>
    <w:basedOn w:val="6"/>
    <w:link w:val="2"/>
    <w:qFormat/>
    <w:uiPriority w:val="0"/>
    <w:rPr>
      <w:rFonts w:ascii="Calibri" w:hAnsi="Calibri" w:cs="Calibri"/>
      <w:b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9" Type="http://schemas.openxmlformats.org/officeDocument/2006/relationships/font" Target="fonts/font9.odttf"/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945</Words>
  <Characters>1108</Characters>
  <Lines>6</Lines>
  <Paragraphs>1</Paragraphs>
  <TotalTime>2</TotalTime>
  <ScaleCrop>false</ScaleCrop>
  <LinksUpToDate>false</LinksUpToDate>
  <CharactersWithSpaces>1117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2023-07-13T06:37:00Z</dcterms:created>
  <dc:creator>WPS_1686035056</dc:creator>
  <cp:lastModifiedBy>文琦</cp:lastModifiedBy>
  <cp:lastPrinted>2023-08-02T01:18:00Z</cp:lastPrinted>
  <dcterms:modified xsi:type="dcterms:W3CDTF">2025-07-10T07:59:30Z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5F620F5F86EC4690B3C95235914CDCAC_13</vt:lpwstr>
  </property>
  <property fmtid="{D5CDD505-2E9C-101B-9397-08002B2CF9AE}" pid="4" name="KSOTemplateDocerSaveRecord">
    <vt:lpwstr>eyJoZGlkIjoiMDUxNTZiNDgyZGIxM2IyM2E1N2ZmY2M3NzY1ZDAxNWEiLCJ1c2VySWQiOiIyNDk5NDE1NjEifQ==</vt:lpwstr>
  </property>
</Properties>
</file>