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2F9C1">
      <w:pPr>
        <w:spacing w:line="58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附件1</w:t>
      </w:r>
    </w:p>
    <w:p w14:paraId="3EED8F75">
      <w:pPr>
        <w:spacing w:line="58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六安高新区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制造业数字化转型示范</w:t>
      </w:r>
    </w:p>
    <w:p w14:paraId="282FBC65">
      <w:pPr>
        <w:spacing w:line="58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园区服务商遴选方案</w:t>
      </w:r>
    </w:p>
    <w:p w14:paraId="3383F04C">
      <w:pPr>
        <w:spacing w:line="58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 w14:paraId="1826BE7E">
      <w:pPr>
        <w:pStyle w:val="2"/>
        <w:numPr>
          <w:ilvl w:val="0"/>
          <w:numId w:val="1"/>
        </w:numPr>
        <w:spacing w:before="0" w:after="0" w:line="580" w:lineRule="exact"/>
        <w:ind w:firstLine="640" w:firstLineChars="200"/>
        <w:rPr>
          <w:rFonts w:ascii="Times New Roman" w:hAnsi="Times New Roman" w:eastAsia="黑体"/>
          <w:b w:val="0"/>
          <w:bCs w:val="0"/>
        </w:rPr>
      </w:pPr>
      <w:r>
        <w:rPr>
          <w:rFonts w:hint="eastAsia" w:ascii="Times New Roman" w:hAnsi="Times New Roman" w:eastAsia="黑体"/>
          <w:b w:val="0"/>
          <w:bCs w:val="0"/>
        </w:rPr>
        <w:t>遴选目标</w:t>
      </w:r>
    </w:p>
    <w:p w14:paraId="542815BE">
      <w:pPr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本项目计划遴选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/>
          <w:sz w:val="32"/>
          <w:szCs w:val="32"/>
        </w:rPr>
        <w:t>家服务商为我单位2025年安徽省制造业数字化转型示范园区项目总包服务商</w:t>
      </w:r>
      <w:r>
        <w:rPr>
          <w:rFonts w:ascii="Times New Roman" w:hAnsi="Times New Roman" w:eastAsia="仿宋"/>
          <w:sz w:val="32"/>
          <w:szCs w:val="32"/>
        </w:rPr>
        <w:t>。</w:t>
      </w:r>
    </w:p>
    <w:p w14:paraId="3D1C4691">
      <w:pPr>
        <w:numPr>
          <w:ilvl w:val="0"/>
          <w:numId w:val="1"/>
        </w:numPr>
        <w:spacing w:line="58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遴选流程</w:t>
      </w:r>
    </w:p>
    <w:p w14:paraId="17EFDEA5">
      <w:pPr>
        <w:pStyle w:val="7"/>
        <w:spacing w:line="580" w:lineRule="exact"/>
        <w:ind w:firstLine="640" w:firstLineChars="200"/>
        <w:rPr>
          <w:rFonts w:ascii="Times New Roman" w:hAnsi="Times New Roman" w:eastAsia="黑体" w:cs="黑体"/>
          <w:color w:val="auto"/>
        </w:rPr>
      </w:pPr>
      <w:r>
        <w:rPr>
          <w:rFonts w:ascii="Times New Roman" w:hAnsi="Times New Roman" w:eastAsia="仿宋"/>
          <w:color w:val="auto"/>
          <w:sz w:val="32"/>
          <w:szCs w:val="32"/>
        </w:rPr>
        <w:t>本次遴选工作将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由</w:t>
      </w:r>
      <w:r>
        <w:rPr>
          <w:rFonts w:hint="eastAsia" w:ascii="Times New Roman" w:hAnsi="Times New Roman" w:eastAsia="仿宋"/>
          <w:color w:val="auto"/>
          <w:sz w:val="32"/>
          <w:szCs w:val="32"/>
          <w:lang w:val="en-US" w:eastAsia="zh-CN"/>
        </w:rPr>
        <w:t>六安高新区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管委会自行组织，邀请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相关领域</w:t>
      </w:r>
      <w:r>
        <w:rPr>
          <w:rFonts w:ascii="Times New Roman" w:hAnsi="Times New Roman" w:eastAsia="仿宋"/>
          <w:color w:val="auto"/>
          <w:sz w:val="32"/>
          <w:szCs w:val="32"/>
          <w:shd w:val="clear" w:color="auto" w:fill="FFFFFF"/>
        </w:rPr>
        <w:t>专家</w:t>
      </w:r>
      <w:r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</w:rPr>
        <w:t>组成专家评审团</w:t>
      </w:r>
      <w:r>
        <w:rPr>
          <w:rFonts w:ascii="Times New Roman" w:hAnsi="Times New Roman" w:eastAsia="仿宋"/>
          <w:color w:val="auto"/>
          <w:sz w:val="32"/>
          <w:szCs w:val="32"/>
        </w:rPr>
        <w:t>，</w:t>
      </w:r>
      <w:r>
        <w:rPr>
          <w:rFonts w:ascii="Times New Roman" w:hAnsi="Times New Roman" w:eastAsia="仿宋"/>
          <w:color w:val="auto"/>
          <w:kern w:val="0"/>
          <w:sz w:val="32"/>
          <w:szCs w:val="32"/>
        </w:rPr>
        <w:t>按照</w:t>
      </w:r>
      <w:r>
        <w:rPr>
          <w:rFonts w:ascii="Times New Roman" w:hAnsi="Times New Roman" w:eastAsia="仿宋"/>
          <w:color w:val="auto"/>
          <w:sz w:val="32"/>
          <w:szCs w:val="32"/>
        </w:rPr>
        <w:t>自主报名、专家评审打分方式进行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。</w:t>
      </w:r>
    </w:p>
    <w:p w14:paraId="4FFB08EA">
      <w:pPr>
        <w:pStyle w:val="7"/>
        <w:spacing w:line="580" w:lineRule="exact"/>
        <w:ind w:firstLine="620" w:firstLineChars="200"/>
        <w:rPr>
          <w:rFonts w:ascii="Times New Roman" w:hAnsi="Times New Roman" w:eastAsia="黑体" w:cs="黑体"/>
          <w:color w:val="auto"/>
        </w:rPr>
      </w:pPr>
      <w:r>
        <w:rPr>
          <w:rFonts w:hint="eastAsia" w:ascii="Times New Roman" w:hAnsi="Times New Roman" w:eastAsia="黑体" w:cs="黑体"/>
          <w:color w:val="auto"/>
        </w:rPr>
        <w:t>三、遴选要求</w:t>
      </w:r>
    </w:p>
    <w:p w14:paraId="00948067">
      <w:pPr>
        <w:pStyle w:val="7"/>
        <w:spacing w:line="580" w:lineRule="exact"/>
        <w:ind w:firstLine="640" w:firstLineChars="200"/>
        <w:rPr>
          <w:rFonts w:ascii="Times New Roman" w:hAnsi="Times New Roman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根据省工信厅相关工作要求，为提升</w:t>
      </w:r>
      <w:r>
        <w:rPr>
          <w:rFonts w:hint="eastAsia" w:ascii="Times New Roman" w:hAnsi="Times New Roman" w:eastAsia="仿宋"/>
          <w:color w:val="auto"/>
          <w:sz w:val="32"/>
          <w:szCs w:val="32"/>
          <w:lang w:val="en-US" w:eastAsia="zh-CN"/>
        </w:rPr>
        <w:t>六安高新区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制造业数字化转型工作成效，按照严格遴选择优原则，对服务商工作职责和申报条件要求如下：</w:t>
      </w:r>
    </w:p>
    <w:p w14:paraId="72665844">
      <w:pPr>
        <w:spacing w:line="560" w:lineRule="exact"/>
        <w:ind w:firstLine="643" w:firstLineChars="200"/>
        <w:outlineLvl w:val="2"/>
        <w:rPr>
          <w:rFonts w:ascii="Times New Roman" w:hAnsi="Times New Roman" w:eastAsia="楷体" w:cs="楷体"/>
          <w:b/>
          <w:bCs/>
          <w:sz w:val="32"/>
          <w:szCs w:val="32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</w:rPr>
        <w:t>（一）工作职责</w:t>
      </w:r>
    </w:p>
    <w:p w14:paraId="16C4E0CC">
      <w:pPr>
        <w:spacing w:line="580" w:lineRule="exact"/>
        <w:ind w:firstLine="640" w:firstLineChars="200"/>
        <w:outlineLvl w:val="2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配合工作专班推动制造业数字化转型示范园区建设工作，对照整体考核目标，分解制定各指标落实方案。牵头对园区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节能环保行业</w:t>
      </w:r>
      <w:r>
        <w:rPr>
          <w:rFonts w:hint="eastAsia" w:ascii="Times New Roman" w:hAnsi="Times New Roman" w:eastAsia="仿宋" w:cs="仿宋"/>
          <w:sz w:val="32"/>
          <w:szCs w:val="32"/>
        </w:rPr>
        <w:t>试点企业进行系统调研摸底，根据省工信厅对企业数字化转型样板项目验收要求，结合企业共性和个性问题，提供整体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</w:rPr>
        <w:t>数字化诊断及改造方案</w:t>
      </w:r>
      <w:r>
        <w:rPr>
          <w:rFonts w:hint="eastAsia" w:ascii="Times New Roman" w:hAnsi="Times New Roman" w:eastAsia="仿宋" w:cs="仿宋"/>
          <w:sz w:val="32"/>
          <w:szCs w:val="32"/>
        </w:rPr>
        <w:t>。根据总包服务商的整体数字化转型方案，通过自身软硬件集成和数据集成服务能力，将整体方案落实到企业具体应用场景中，为企业提供“一对一”数字化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转型</w:t>
      </w:r>
      <w:r>
        <w:rPr>
          <w:rFonts w:hint="eastAsia" w:ascii="Times New Roman" w:hAnsi="Times New Roman" w:eastAsia="仿宋" w:cs="仿宋"/>
          <w:sz w:val="32"/>
          <w:szCs w:val="32"/>
        </w:rPr>
        <w:t>升级服务。</w:t>
      </w:r>
    </w:p>
    <w:p w14:paraId="27EDC6E3">
      <w:pPr>
        <w:spacing w:line="560" w:lineRule="exact"/>
        <w:ind w:firstLine="643" w:firstLineChars="200"/>
        <w:rPr>
          <w:rFonts w:ascii="Times New Roman" w:hAnsi="Times New Roman" w:eastAsia="楷体" w:cs="楷体"/>
          <w:b/>
          <w:bCs/>
          <w:sz w:val="32"/>
          <w:szCs w:val="32"/>
        </w:rPr>
      </w:pPr>
      <w:r>
        <w:rPr>
          <w:rFonts w:hint="eastAsia" w:ascii="Times New Roman" w:hAnsi="Times New Roman" w:eastAsia="楷体" w:cs="楷体"/>
          <w:b/>
          <w:bCs/>
          <w:sz w:val="32"/>
          <w:szCs w:val="32"/>
        </w:rPr>
        <w:t>（二）申报资料</w:t>
      </w:r>
    </w:p>
    <w:p w14:paraId="30FB4B78">
      <w:pPr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1.《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六安高新区</w:t>
      </w:r>
      <w:r>
        <w:rPr>
          <w:rFonts w:hint="eastAsia" w:ascii="Times New Roman" w:hAnsi="Times New Roman" w:eastAsia="仿宋" w:cs="仿宋"/>
          <w:sz w:val="32"/>
          <w:szCs w:val="32"/>
        </w:rPr>
        <w:t>数字化转型示范园区服务商报名表》</w:t>
      </w:r>
    </w:p>
    <w:p w14:paraId="276D6A98">
      <w:pPr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2.数字化转型示范园区整体工作思路和相关证明材料。包括：</w:t>
      </w:r>
    </w:p>
    <w:p w14:paraId="69809B03">
      <w:pPr>
        <w:pStyle w:val="7"/>
        <w:spacing w:line="580" w:lineRule="exact"/>
        <w:ind w:firstLine="640" w:firstLineChars="200"/>
        <w:rPr>
          <w:rFonts w:ascii="Times New Roman" w:hAnsi="Times New Roman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（1）企业综合实力证明：企业基本信息、主要产品和服务、企业资质、体系认证情况、数字化领域软件著作权情况。</w:t>
      </w:r>
    </w:p>
    <w:p w14:paraId="136062AB">
      <w:pPr>
        <w:pStyle w:val="7"/>
        <w:spacing w:line="580" w:lineRule="exact"/>
        <w:ind w:firstLine="640" w:firstLineChars="200"/>
        <w:rPr>
          <w:rFonts w:ascii="Times New Roman" w:hAnsi="Times New Roman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（2）能力业绩证明：优质项目实施经验及案例、行业数字化改造实施经验及案例。</w:t>
      </w:r>
    </w:p>
    <w:p w14:paraId="602500FA">
      <w:pPr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（3）本项目实施方案：园区产业现状、示范园区建设目标、企业数字化转型需求分析；总包方案及企业样本点打造；数字化转型示范园区实施及验收方案。</w:t>
      </w:r>
    </w:p>
    <w:p w14:paraId="4529552B">
      <w:pPr>
        <w:spacing w:line="560" w:lineRule="exact"/>
        <w:ind w:left="319" w:leftChars="152" w:firstLine="243" w:firstLineChars="76"/>
        <w:outlineLvl w:val="2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四、特别说明</w:t>
      </w:r>
    </w:p>
    <w:p w14:paraId="484151F1">
      <w:pPr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1.申报单位应仔细阅读遴选文件的所有内容，按照要求提交申报资料，并对所提供的全部资料的真实性承担法律责任。</w:t>
      </w:r>
    </w:p>
    <w:p w14:paraId="708C3C98">
      <w:pPr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2.申报单位在遴选活动中提供任何虚假材料，遴选无效，并报监管部门查处。</w:t>
      </w:r>
    </w:p>
    <w:p w14:paraId="126B1F95">
      <w:pPr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3.申报单位遴选所使用的资格、信誉、荣誉、业绩与企业认定必须为本申报单位所拥有。</w:t>
      </w:r>
    </w:p>
    <w:p w14:paraId="3173536A">
      <w:pPr>
        <w:spacing w:line="560" w:lineRule="exact"/>
        <w:ind w:left="319" w:leftChars="152" w:firstLine="243" w:firstLineChars="76"/>
        <w:outlineLvl w:val="2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五、质疑和投诉</w:t>
      </w:r>
    </w:p>
    <w:p w14:paraId="7273A7B5">
      <w:pPr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.申报单位认为遴选文件、过程或结果使自己的合法权益受到损害的，应当在知道或者知其权益受到损害之日起三个工作日内，以书面形式向我单位提出质疑。申报单位对我单位的答复不满意或者未在规定时间内作出答复的，可以在答复期满后五个工作日内向同级监管部门投诉。</w:t>
      </w:r>
    </w:p>
    <w:p w14:paraId="7F3966A7">
      <w:pPr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2.质疑、投诉应当采用书面形式，质疑书、投诉书均应明确阐述遴选文件、过程或结果</w:t>
      </w:r>
      <w:bookmarkStart w:id="0" w:name="_GoBack"/>
      <w:bookmarkEnd w:id="0"/>
      <w:r>
        <w:rPr>
          <w:rFonts w:hint="eastAsia" w:ascii="Times New Roman" w:hAnsi="Times New Roman" w:eastAsia="仿宋" w:cs="仿宋"/>
          <w:sz w:val="32"/>
          <w:szCs w:val="32"/>
        </w:rPr>
        <w:t>中使自己合法权益受到损害的实质性内容，提供相关事实、依据和证据及其来源或线索，便于有关单位调查、答复和处理。</w:t>
      </w:r>
    </w:p>
    <w:p w14:paraId="68DEB46C">
      <w:pPr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3.报名材料需要签字盖章处，必须有单位法人签字（签章）和单位盖章。</w:t>
      </w:r>
    </w:p>
    <w:p w14:paraId="2951986B">
      <w:pPr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</w:p>
    <w:p w14:paraId="438EEBB6">
      <w:pPr>
        <w:pStyle w:val="7"/>
        <w:spacing w:line="580" w:lineRule="exact"/>
        <w:ind w:firstLine="620" w:firstLineChars="200"/>
        <w:rPr>
          <w:rFonts w:ascii="Times New Roman" w:hAnsi="Times New Roman" w:eastAsia="仿宋" w:cs="仿宋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876D9"/>
    <w:multiLevelType w:val="singleLevel"/>
    <w:tmpl w:val="60B876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916CC"/>
    <w:rsid w:val="005F6146"/>
    <w:rsid w:val="009B3D82"/>
    <w:rsid w:val="00ED42A5"/>
    <w:rsid w:val="04B2316F"/>
    <w:rsid w:val="0EF41141"/>
    <w:rsid w:val="16F459B2"/>
    <w:rsid w:val="29913182"/>
    <w:rsid w:val="2A702D4F"/>
    <w:rsid w:val="2E6469D8"/>
    <w:rsid w:val="32F46659"/>
    <w:rsid w:val="37BE4C5A"/>
    <w:rsid w:val="3DB74F55"/>
    <w:rsid w:val="41A916CC"/>
    <w:rsid w:val="4330188D"/>
    <w:rsid w:val="48393FC1"/>
    <w:rsid w:val="4B5F6A4E"/>
    <w:rsid w:val="53260A03"/>
    <w:rsid w:val="53BE0A79"/>
    <w:rsid w:val="57171CA6"/>
    <w:rsid w:val="57680A38"/>
    <w:rsid w:val="677668F5"/>
    <w:rsid w:val="7C07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/>
      <w:color w:val="000000"/>
      <w:sz w:val="31"/>
      <w:szCs w:val="20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1003</Words>
  <Characters>1014</Characters>
  <Lines>7</Lines>
  <Paragraphs>2</Paragraphs>
  <TotalTime>37</TotalTime>
  <ScaleCrop>false</ScaleCrop>
  <LinksUpToDate>false</LinksUpToDate>
  <CharactersWithSpaces>1014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2025-03-30T01:12:00Z</dcterms:created>
  <dc:creator>Lawliet</dc:creator>
  <cp:lastModifiedBy>红尘滚滚</cp:lastModifiedBy>
  <dcterms:modified xsi:type="dcterms:W3CDTF">2025-07-01T03:55:30Z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FBC76ECFAF4E4AB889F0E9B509E3970B_13</vt:lpwstr>
  </property>
  <property fmtid="{D5CDD505-2E9C-101B-9397-08002B2CF9AE}" pid="4" name="KSOTemplateDocerSaveRecord">
    <vt:lpwstr>eyJoZGlkIjoiMDgxMDQ2Nzk1NGE0YTRjN2FhYzFiOTFjMjI4MmRhODEiLCJ1c2VySWQiOiI2MzQ4MjI2NDQifQ==</vt:lpwstr>
  </property>
  <property fmtid="{D5CDD505-2E9C-101B-9397-08002B2CF9AE}" pid="5" name="CWM9a8a2060410911f0800017ee000016ee">
    <vt:lpwstr>CWML0pabR4lbIbrU5bEIaGG4TWeRnjmoshLYFDOTiBlt6FIsk5KEpRCgkzaSKLazNRzEc2KN+QcBfymqS3kFjsXzg==</vt:lpwstr>
  </property>
</Properties>
</file>