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33E14">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六安市裕安区食品相关</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D89B186">
      <w:pPr>
        <w:spacing w:line="400" w:lineRule="exact"/>
        <w:rPr>
          <w:rFonts w:hint="eastAsia" w:ascii="宋体" w:hAnsi="宋体"/>
          <w:b/>
        </w:rPr>
      </w:pPr>
    </w:p>
    <w:p w14:paraId="55A043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60E8F80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本细则适用于六安市裕安区市场监督管理局组织的食品相关产品质量监督抽查。</w:t>
      </w:r>
    </w:p>
    <w:p w14:paraId="546D170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color w:val="000000"/>
          <w:szCs w:val="21"/>
          <w:highlight w:val="none"/>
        </w:rPr>
        <w:t>食品接触用塑料制品、塑料一次性餐饮具、食品用塑料自粘保鲜膜、纸杯、纸碗、手洗餐具用洗涤剂</w:t>
      </w:r>
      <w:r>
        <w:rPr>
          <w:rFonts w:hint="eastAsia" w:ascii="宋体" w:hAnsi="宋体" w:cs="Times New Roman"/>
          <w:highlight w:val="none"/>
          <w:lang w:val="en-US" w:eastAsia="zh-CN"/>
        </w:rPr>
        <w:t>。</w:t>
      </w:r>
    </w:p>
    <w:p w14:paraId="705F15BE">
      <w:pPr>
        <w:pStyle w:val="8"/>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p>
    <w:p w14:paraId="2D4328C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2B0D6F9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4E7A011">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12E3F48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6FD5957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206D643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3B3F1F2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369C37C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73BB424C">
      <w:pPr>
        <w:adjustRightInd w:val="0"/>
        <w:snapToGrid w:val="0"/>
        <w:spacing w:line="400" w:lineRule="exact"/>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表1 抽</w:t>
      </w:r>
      <w:r>
        <w:rPr>
          <w:rFonts w:hint="eastAsia" w:ascii="宋体" w:hAnsi="宋体" w:cs="宋体"/>
          <w:color w:val="auto"/>
          <w:sz w:val="21"/>
          <w:szCs w:val="21"/>
          <w:highlight w:val="none"/>
          <w:lang w:eastAsia="zh-CN"/>
        </w:rPr>
        <w:t>样</w:t>
      </w:r>
      <w:r>
        <w:rPr>
          <w:rFonts w:hint="eastAsia" w:ascii="宋体" w:hAnsi="宋体" w:eastAsia="宋体" w:cs="宋体"/>
          <w:color w:val="auto"/>
          <w:sz w:val="21"/>
          <w:szCs w:val="21"/>
          <w:highlight w:val="none"/>
        </w:rPr>
        <w:t>数量</w:t>
      </w:r>
    </w:p>
    <w:tbl>
      <w:tblPr>
        <w:tblStyle w:val="9"/>
        <w:tblW w:w="8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968"/>
        <w:gridCol w:w="1352"/>
        <w:gridCol w:w="1870"/>
        <w:gridCol w:w="2000"/>
        <w:gridCol w:w="1993"/>
      </w:tblGrid>
      <w:tr w14:paraId="570A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dxa"/>
            <w:vAlign w:val="center"/>
          </w:tcPr>
          <w:p w14:paraId="61AFF74E">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320" w:type="dxa"/>
            <w:gridSpan w:val="2"/>
            <w:vAlign w:val="center"/>
          </w:tcPr>
          <w:p w14:paraId="2D1653AB">
            <w:pPr>
              <w:adjustRightInd w:val="0"/>
              <w:snapToGrid w:val="0"/>
              <w:spacing w:line="4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产品名称</w:t>
            </w:r>
          </w:p>
        </w:tc>
        <w:tc>
          <w:tcPr>
            <w:tcW w:w="1870" w:type="dxa"/>
            <w:vAlign w:val="center"/>
          </w:tcPr>
          <w:p w14:paraId="57F5BDDB">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抽样数量</w:t>
            </w:r>
          </w:p>
        </w:tc>
        <w:tc>
          <w:tcPr>
            <w:tcW w:w="2000" w:type="dxa"/>
            <w:vAlign w:val="center"/>
          </w:tcPr>
          <w:p w14:paraId="1CA89064">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检验样品数量</w:t>
            </w:r>
          </w:p>
        </w:tc>
        <w:tc>
          <w:tcPr>
            <w:tcW w:w="1993" w:type="dxa"/>
            <w:vAlign w:val="center"/>
          </w:tcPr>
          <w:p w14:paraId="43AD306F">
            <w:pPr>
              <w:adjustRightInd w:val="0"/>
              <w:snapToGrid w:val="0"/>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备用样品数量</w:t>
            </w:r>
          </w:p>
        </w:tc>
      </w:tr>
      <w:tr w14:paraId="1346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Merge w:val="restart"/>
            <w:vAlign w:val="center"/>
          </w:tcPr>
          <w:p w14:paraId="2F1D36D1">
            <w:pPr>
              <w:adjustRightInd w:val="0"/>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968" w:type="dxa"/>
            <w:vMerge w:val="restart"/>
            <w:vAlign w:val="center"/>
          </w:tcPr>
          <w:p w14:paraId="6474B3A2">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食品接触用塑料制品</w:t>
            </w:r>
          </w:p>
        </w:tc>
        <w:tc>
          <w:tcPr>
            <w:tcW w:w="1352" w:type="dxa"/>
            <w:vAlign w:val="center"/>
          </w:tcPr>
          <w:p w14:paraId="403A0293">
            <w:pPr>
              <w:adjustRightInd w:val="0"/>
              <w:snapToGrid w:val="0"/>
              <w:spacing w:line="24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color w:val="auto"/>
                <w:sz w:val="21"/>
                <w:szCs w:val="21"/>
                <w:highlight w:val="none"/>
                <w:vertAlign w:val="baseline"/>
                <w:lang w:val="en" w:eastAsia="zh-CN"/>
              </w:rPr>
              <w:t>食品包装用薄膜</w:t>
            </w:r>
          </w:p>
        </w:tc>
        <w:tc>
          <w:tcPr>
            <w:tcW w:w="5863" w:type="dxa"/>
            <w:gridSpan w:val="3"/>
            <w:vAlign w:val="center"/>
          </w:tcPr>
          <w:p w14:paraId="3B3F858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随机抽取3卷（每卷膜外层除去至少2m，膜卷宽度应在200mm以上），每卷取不少于7.5m</w:t>
            </w:r>
            <w:r>
              <w:rPr>
                <w:rFonts w:hint="eastAsia" w:ascii="宋体" w:hAnsi="宋体" w:eastAsia="宋体" w:cs="宋体"/>
                <w:color w:val="auto"/>
                <w:sz w:val="21"/>
                <w:szCs w:val="21"/>
                <w:highlight w:val="none"/>
                <w:vertAlign w:val="superscript"/>
              </w:rPr>
              <w:t>2</w:t>
            </w:r>
            <w:r>
              <w:rPr>
                <w:rFonts w:hint="eastAsia" w:ascii="宋体" w:hAnsi="宋体" w:eastAsia="宋体" w:cs="宋体"/>
                <w:color w:val="auto"/>
                <w:sz w:val="21"/>
                <w:szCs w:val="21"/>
                <w:highlight w:val="none"/>
              </w:rPr>
              <w:t>，其中2卷作为检样，1卷作为备样。</w:t>
            </w:r>
          </w:p>
        </w:tc>
      </w:tr>
      <w:tr w14:paraId="1CB4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Merge w:val="continue"/>
            <w:vAlign w:val="center"/>
          </w:tcPr>
          <w:p w14:paraId="2EF129CE">
            <w:pPr>
              <w:adjustRightInd w:val="0"/>
              <w:snapToGrid w:val="0"/>
              <w:jc w:val="center"/>
              <w:rPr>
                <w:rFonts w:hint="eastAsia" w:ascii="宋体" w:hAnsi="宋体" w:eastAsia="宋体" w:cs="宋体"/>
                <w:color w:val="auto"/>
                <w:sz w:val="21"/>
                <w:szCs w:val="21"/>
                <w:highlight w:val="none"/>
              </w:rPr>
            </w:pPr>
          </w:p>
        </w:tc>
        <w:tc>
          <w:tcPr>
            <w:tcW w:w="968" w:type="dxa"/>
            <w:vMerge w:val="continue"/>
            <w:vAlign w:val="center"/>
          </w:tcPr>
          <w:p w14:paraId="4580EAD1">
            <w:pPr>
              <w:snapToGrid w:val="0"/>
              <w:jc w:val="center"/>
              <w:rPr>
                <w:rFonts w:hint="eastAsia" w:ascii="宋体" w:hAnsi="宋体" w:eastAsia="宋体" w:cs="宋体"/>
                <w:color w:val="auto"/>
                <w:sz w:val="21"/>
                <w:szCs w:val="21"/>
                <w:highlight w:val="none"/>
                <w:lang w:val="en-US" w:eastAsia="zh-CN"/>
              </w:rPr>
            </w:pPr>
          </w:p>
        </w:tc>
        <w:tc>
          <w:tcPr>
            <w:tcW w:w="1352" w:type="dxa"/>
            <w:vAlign w:val="center"/>
          </w:tcPr>
          <w:p w14:paraId="52622C48">
            <w:pPr>
              <w:adjustRightInd w:val="0"/>
              <w:snapToGrid w:val="0"/>
              <w:spacing w:line="240" w:lineRule="auto"/>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i w:val="0"/>
                <w:color w:val="auto"/>
                <w:kern w:val="0"/>
                <w:sz w:val="21"/>
                <w:szCs w:val="21"/>
                <w:highlight w:val="none"/>
                <w:u w:val="none"/>
                <w:lang w:val="en-US" w:eastAsia="zh-CN" w:bidi="ar"/>
              </w:rPr>
              <w:t>食品包装塑料袋</w:t>
            </w:r>
          </w:p>
        </w:tc>
        <w:tc>
          <w:tcPr>
            <w:tcW w:w="5863" w:type="dxa"/>
            <w:gridSpan w:val="3"/>
            <w:vAlign w:val="center"/>
          </w:tcPr>
          <w:p w14:paraId="41CC0D5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卷筒包装的随机抽取一卷，去掉表面三层袋，抽取</w:t>
            </w:r>
            <w:r>
              <w:rPr>
                <w:rFonts w:hint="eastAsia" w:ascii="宋体" w:hAnsi="宋体" w:eastAsia="宋体" w:cs="宋体"/>
                <w:color w:val="auto"/>
                <w:sz w:val="21"/>
                <w:szCs w:val="21"/>
                <w:highlight w:val="none"/>
                <w:lang w:val="en-US" w:eastAsia="zh-CN"/>
              </w:rPr>
              <w:t>60</w:t>
            </w:r>
            <w:r>
              <w:rPr>
                <w:rFonts w:hint="eastAsia" w:ascii="宋体" w:hAnsi="宋体" w:eastAsia="宋体" w:cs="宋体"/>
                <w:color w:val="auto"/>
                <w:sz w:val="21"/>
                <w:szCs w:val="21"/>
                <w:highlight w:val="none"/>
              </w:rPr>
              <w:t>只袋，其中</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只作为检样，30只作为备样；散装的则随机抽取，数量同卷筒包装一致。</w:t>
            </w:r>
          </w:p>
        </w:tc>
      </w:tr>
      <w:tr w14:paraId="7012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Merge w:val="continue"/>
            <w:vAlign w:val="center"/>
          </w:tcPr>
          <w:p w14:paraId="2D96EB8A">
            <w:pPr>
              <w:adjustRightInd w:val="0"/>
              <w:snapToGrid w:val="0"/>
              <w:jc w:val="center"/>
              <w:rPr>
                <w:rFonts w:hint="eastAsia" w:ascii="宋体" w:hAnsi="宋体" w:eastAsia="宋体" w:cs="宋体"/>
                <w:color w:val="auto"/>
                <w:sz w:val="21"/>
                <w:szCs w:val="21"/>
                <w:highlight w:val="none"/>
              </w:rPr>
            </w:pPr>
          </w:p>
        </w:tc>
        <w:tc>
          <w:tcPr>
            <w:tcW w:w="968" w:type="dxa"/>
            <w:vMerge w:val="continue"/>
            <w:vAlign w:val="center"/>
          </w:tcPr>
          <w:p w14:paraId="3F964E37">
            <w:pPr>
              <w:snapToGrid w:val="0"/>
              <w:jc w:val="center"/>
              <w:rPr>
                <w:rFonts w:hint="eastAsia" w:ascii="宋体" w:hAnsi="宋体" w:eastAsia="宋体" w:cs="宋体"/>
                <w:color w:val="auto"/>
                <w:sz w:val="21"/>
                <w:szCs w:val="21"/>
                <w:highlight w:val="none"/>
                <w:lang w:val="en-US" w:eastAsia="zh-CN"/>
              </w:rPr>
            </w:pPr>
          </w:p>
        </w:tc>
        <w:tc>
          <w:tcPr>
            <w:tcW w:w="1352" w:type="dxa"/>
            <w:vAlign w:val="center"/>
          </w:tcPr>
          <w:p w14:paraId="05C1169F">
            <w:pPr>
              <w:adjustRightInd w:val="0"/>
              <w:snapToGrid w:val="0"/>
              <w:spacing w:line="240" w:lineRule="auto"/>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食品包装用容器、瓶盖</w:t>
            </w:r>
          </w:p>
        </w:tc>
        <w:tc>
          <w:tcPr>
            <w:tcW w:w="5863" w:type="dxa"/>
            <w:gridSpan w:val="3"/>
            <w:vAlign w:val="center"/>
          </w:tcPr>
          <w:p w14:paraId="2E5D4A1E">
            <w:pPr>
              <w:keepNext w:val="0"/>
              <w:keepLines w:val="0"/>
              <w:pageBreakBefore w:val="0"/>
              <w:kinsoku/>
              <w:wordWrap/>
              <w:overflowPunct/>
              <w:topLinePunct w:val="0"/>
              <w:autoSpaceDE/>
              <w:autoSpaceDN/>
              <w:bidi w:val="0"/>
              <w:snapToGrid w:val="0"/>
              <w:spacing w:line="240" w:lineRule="auto"/>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同一生产者同一标准生产的同一商标、同一规格型号的产品</w:t>
            </w: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个（配相同数量的盖</w:t>
            </w:r>
            <w:r>
              <w:rPr>
                <w:rFonts w:hint="eastAsia" w:ascii="宋体" w:hAnsi="宋体" w:eastAsia="宋体" w:cs="宋体"/>
                <w:color w:val="auto"/>
                <w:sz w:val="21"/>
                <w:szCs w:val="21"/>
                <w:highlight w:val="none"/>
                <w:lang w:eastAsia="zh-CN"/>
              </w:rPr>
              <w:t>或容器</w:t>
            </w:r>
            <w:r>
              <w:rPr>
                <w:rFonts w:hint="eastAsia" w:ascii="宋体" w:hAnsi="宋体" w:eastAsia="宋体" w:cs="宋体"/>
                <w:color w:val="auto"/>
                <w:sz w:val="21"/>
                <w:szCs w:val="21"/>
                <w:highlight w:val="none"/>
              </w:rPr>
              <w:t>），其中12个作为检样</w:t>
            </w: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个作为备样</w:t>
            </w:r>
            <w:r>
              <w:rPr>
                <w:rFonts w:hint="eastAsia" w:ascii="宋体" w:hAnsi="宋体" w:eastAsia="宋体" w:cs="宋体"/>
                <w:color w:val="auto"/>
                <w:sz w:val="21"/>
                <w:szCs w:val="21"/>
                <w:highlight w:val="none"/>
                <w:lang w:eastAsia="zh-CN"/>
              </w:rPr>
              <w:t>，若样品体积较小，则数量翻倍</w:t>
            </w:r>
            <w:r>
              <w:rPr>
                <w:rFonts w:hint="eastAsia" w:ascii="宋体" w:hAnsi="宋体" w:eastAsia="宋体" w:cs="宋体"/>
                <w:color w:val="auto"/>
                <w:sz w:val="21"/>
                <w:szCs w:val="21"/>
                <w:highlight w:val="none"/>
              </w:rPr>
              <w:t>。</w:t>
            </w:r>
          </w:p>
        </w:tc>
      </w:tr>
      <w:tr w14:paraId="40B9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7D9AA5B8">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320" w:type="dxa"/>
            <w:gridSpan w:val="2"/>
            <w:vAlign w:val="center"/>
          </w:tcPr>
          <w:p w14:paraId="3DEB0634">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塑料一次性餐饮具</w:t>
            </w:r>
          </w:p>
        </w:tc>
        <w:tc>
          <w:tcPr>
            <w:tcW w:w="1870" w:type="dxa"/>
            <w:vAlign w:val="center"/>
          </w:tcPr>
          <w:p w14:paraId="32B212EE">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2份</w:t>
            </w:r>
          </w:p>
        </w:tc>
        <w:tc>
          <w:tcPr>
            <w:tcW w:w="2000" w:type="dxa"/>
            <w:vAlign w:val="center"/>
          </w:tcPr>
          <w:p w14:paraId="2FF61239">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1份（不少于50个）</w:t>
            </w:r>
          </w:p>
        </w:tc>
        <w:tc>
          <w:tcPr>
            <w:tcW w:w="1993" w:type="dxa"/>
            <w:vAlign w:val="center"/>
          </w:tcPr>
          <w:p w14:paraId="29AF1FDF">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1份（不少于50个）</w:t>
            </w:r>
          </w:p>
        </w:tc>
      </w:tr>
      <w:tr w14:paraId="71C6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0E689FF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320" w:type="dxa"/>
            <w:gridSpan w:val="2"/>
            <w:vAlign w:val="center"/>
          </w:tcPr>
          <w:p w14:paraId="648714E4">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食品用塑料自粘保鲜膜</w:t>
            </w:r>
          </w:p>
        </w:tc>
        <w:tc>
          <w:tcPr>
            <w:tcW w:w="1870" w:type="dxa"/>
            <w:vAlign w:val="center"/>
          </w:tcPr>
          <w:p w14:paraId="01381E8D">
            <w:pPr>
              <w:snapToGrid w:val="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卷</w:t>
            </w:r>
          </w:p>
        </w:tc>
        <w:tc>
          <w:tcPr>
            <w:tcW w:w="2000" w:type="dxa"/>
            <w:vAlign w:val="center"/>
          </w:tcPr>
          <w:p w14:paraId="52C2EDD7">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2卷</w:t>
            </w:r>
          </w:p>
        </w:tc>
        <w:tc>
          <w:tcPr>
            <w:tcW w:w="1993" w:type="dxa"/>
            <w:vAlign w:val="center"/>
          </w:tcPr>
          <w:p w14:paraId="24803C3D">
            <w:pPr>
              <w:snapToGrid w:val="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卷</w:t>
            </w:r>
          </w:p>
        </w:tc>
      </w:tr>
      <w:tr w14:paraId="02EF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35848F19">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320" w:type="dxa"/>
            <w:gridSpan w:val="2"/>
            <w:shd w:val="clear" w:color="auto" w:fill="auto"/>
            <w:vAlign w:val="center"/>
          </w:tcPr>
          <w:p w14:paraId="48AF7E58">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纸杯</w:t>
            </w:r>
          </w:p>
        </w:tc>
        <w:tc>
          <w:tcPr>
            <w:tcW w:w="1870" w:type="dxa"/>
            <w:shd w:val="clear" w:color="auto" w:fill="auto"/>
            <w:vAlign w:val="center"/>
          </w:tcPr>
          <w:p w14:paraId="3204A309">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不少于100只</w:t>
            </w:r>
          </w:p>
        </w:tc>
        <w:tc>
          <w:tcPr>
            <w:tcW w:w="2000" w:type="dxa"/>
            <w:shd w:val="clear" w:color="auto" w:fill="auto"/>
            <w:vAlign w:val="center"/>
          </w:tcPr>
          <w:p w14:paraId="7DD65286">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不少于50只</w:t>
            </w:r>
          </w:p>
        </w:tc>
        <w:tc>
          <w:tcPr>
            <w:tcW w:w="1993" w:type="dxa"/>
            <w:shd w:val="clear" w:color="auto" w:fill="auto"/>
            <w:vAlign w:val="center"/>
          </w:tcPr>
          <w:p w14:paraId="30F6DB1F">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不少于50只</w:t>
            </w:r>
          </w:p>
        </w:tc>
      </w:tr>
      <w:tr w14:paraId="7347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CA9875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320" w:type="dxa"/>
            <w:gridSpan w:val="2"/>
            <w:shd w:val="clear" w:color="auto" w:fill="auto"/>
            <w:vAlign w:val="center"/>
          </w:tcPr>
          <w:p w14:paraId="11C9BE9A">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纸碗</w:t>
            </w:r>
          </w:p>
        </w:tc>
        <w:tc>
          <w:tcPr>
            <w:tcW w:w="1870" w:type="dxa"/>
            <w:shd w:val="clear" w:color="auto" w:fill="auto"/>
            <w:vAlign w:val="center"/>
          </w:tcPr>
          <w:p w14:paraId="49CCA538">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不少于100只</w:t>
            </w:r>
          </w:p>
        </w:tc>
        <w:tc>
          <w:tcPr>
            <w:tcW w:w="2000" w:type="dxa"/>
            <w:shd w:val="clear" w:color="auto" w:fill="auto"/>
            <w:vAlign w:val="center"/>
          </w:tcPr>
          <w:p w14:paraId="73EDABEF">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不少于50只</w:t>
            </w:r>
          </w:p>
        </w:tc>
        <w:tc>
          <w:tcPr>
            <w:tcW w:w="1993" w:type="dxa"/>
            <w:shd w:val="clear" w:color="auto" w:fill="auto"/>
            <w:vAlign w:val="center"/>
          </w:tcPr>
          <w:p w14:paraId="2005CFDA">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不少于50只</w:t>
            </w:r>
          </w:p>
        </w:tc>
      </w:tr>
      <w:tr w14:paraId="4DD3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69" w:type="dxa"/>
            <w:vAlign w:val="center"/>
          </w:tcPr>
          <w:p w14:paraId="5FEFBABA">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2320" w:type="dxa"/>
            <w:gridSpan w:val="2"/>
            <w:vAlign w:val="center"/>
          </w:tcPr>
          <w:p w14:paraId="00124A97">
            <w:pPr>
              <w:snapToGrid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手洗餐具用洗涤剂</w:t>
            </w:r>
          </w:p>
        </w:tc>
        <w:tc>
          <w:tcPr>
            <w:tcW w:w="1870" w:type="dxa"/>
            <w:vAlign w:val="center"/>
          </w:tcPr>
          <w:p w14:paraId="2F85D5DB">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2个独立包装（不少于1kg或1L）</w:t>
            </w:r>
          </w:p>
        </w:tc>
        <w:tc>
          <w:tcPr>
            <w:tcW w:w="2000" w:type="dxa"/>
            <w:vAlign w:val="center"/>
          </w:tcPr>
          <w:p w14:paraId="02B4DBDB">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1个独立包装（不少于500g或500mL）</w:t>
            </w:r>
          </w:p>
        </w:tc>
        <w:tc>
          <w:tcPr>
            <w:tcW w:w="1993" w:type="dxa"/>
            <w:vAlign w:val="center"/>
          </w:tcPr>
          <w:p w14:paraId="7ABA9792">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1个独立包装（不少于500g或500mL）</w:t>
            </w:r>
          </w:p>
        </w:tc>
      </w:tr>
    </w:tbl>
    <w:p w14:paraId="3C29DAB4">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01D6E06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14929E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42DFA55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6812269A">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24A5FA7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1"/>
      <w:bookmarkStart w:id="1" w:name="OLE_LINK2"/>
      <w:bookmarkStart w:id="2" w:name="OLE_LINK3"/>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534E45A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25AC83E">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194A10D6">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0BF7B3A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27A1A3A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456FF6DC">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07AF2595">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40A5818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bookmarkStart w:id="3" w:name="_GoBack"/>
      <w:r>
        <w:rPr>
          <w:rFonts w:hint="eastAsia" w:ascii="宋体" w:hAnsi="宋体" w:eastAsia="宋体" w:cs="宋体"/>
          <w:color w:val="auto"/>
          <w:sz w:val="21"/>
          <w:szCs w:val="21"/>
          <w:highlight w:val="none"/>
          <w:lang w:val="en-US" w:eastAsia="zh-CN"/>
        </w:rPr>
        <w:t>表2 食品接触用塑料制品检验项目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D2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7415EA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39" w:type="dxa"/>
            <w:noWrap w:val="0"/>
            <w:vAlign w:val="center"/>
          </w:tcPr>
          <w:p w14:paraId="68DB41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20" w:type="dxa"/>
            <w:noWrap w:val="0"/>
            <w:vAlign w:val="center"/>
          </w:tcPr>
          <w:p w14:paraId="42ECF1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326B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558E8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39" w:type="dxa"/>
            <w:noWrap w:val="0"/>
            <w:vAlign w:val="center"/>
          </w:tcPr>
          <w:p w14:paraId="5777226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感官要求</w:t>
            </w:r>
          </w:p>
        </w:tc>
        <w:tc>
          <w:tcPr>
            <w:tcW w:w="4220" w:type="dxa"/>
            <w:noWrap w:val="0"/>
            <w:vAlign w:val="center"/>
          </w:tcPr>
          <w:p w14:paraId="5BE71A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4806.7-2023</w:t>
            </w:r>
          </w:p>
        </w:tc>
      </w:tr>
      <w:tr w14:paraId="45E7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9EF7B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239" w:type="dxa"/>
            <w:noWrap w:val="0"/>
            <w:vAlign w:val="center"/>
          </w:tcPr>
          <w:p w14:paraId="7014308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高锰酸钾消耗量</w:t>
            </w:r>
          </w:p>
        </w:tc>
        <w:tc>
          <w:tcPr>
            <w:tcW w:w="4220" w:type="dxa"/>
            <w:noWrap w:val="0"/>
            <w:vAlign w:val="center"/>
          </w:tcPr>
          <w:p w14:paraId="598843C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31604.2-2016</w:t>
            </w:r>
          </w:p>
        </w:tc>
      </w:tr>
      <w:tr w14:paraId="262F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17678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239" w:type="dxa"/>
            <w:noWrap w:val="0"/>
            <w:vAlign w:val="center"/>
          </w:tcPr>
          <w:p w14:paraId="023FDB8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总迁移量</w:t>
            </w:r>
          </w:p>
        </w:tc>
        <w:tc>
          <w:tcPr>
            <w:tcW w:w="4220" w:type="dxa"/>
            <w:noWrap w:val="0"/>
            <w:vAlign w:val="center"/>
          </w:tcPr>
          <w:p w14:paraId="04B340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31604.8-2021</w:t>
            </w:r>
          </w:p>
        </w:tc>
      </w:tr>
      <w:tr w14:paraId="6BC9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D87A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239" w:type="dxa"/>
            <w:noWrap w:val="0"/>
            <w:vAlign w:val="center"/>
          </w:tcPr>
          <w:p w14:paraId="5E4318F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重金属</w:t>
            </w:r>
          </w:p>
        </w:tc>
        <w:tc>
          <w:tcPr>
            <w:tcW w:w="4220" w:type="dxa"/>
            <w:noWrap w:val="0"/>
            <w:vAlign w:val="center"/>
          </w:tcPr>
          <w:p w14:paraId="5C146F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31604.9-2016</w:t>
            </w:r>
          </w:p>
        </w:tc>
      </w:tr>
      <w:tr w14:paraId="5852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C8C31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39" w:type="dxa"/>
            <w:noWrap w:val="0"/>
            <w:vAlign w:val="center"/>
          </w:tcPr>
          <w:p w14:paraId="28236A7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脱色试验</w:t>
            </w:r>
          </w:p>
        </w:tc>
        <w:tc>
          <w:tcPr>
            <w:tcW w:w="4220" w:type="dxa"/>
            <w:noWrap w:val="0"/>
            <w:vAlign w:val="center"/>
          </w:tcPr>
          <w:p w14:paraId="41BDC6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31604.7-2023</w:t>
            </w:r>
          </w:p>
        </w:tc>
      </w:tr>
    </w:tbl>
    <w:p w14:paraId="2E55CDC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4100E05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表3 塑料一次性餐饮具检验项目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5AAE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08863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49" w:type="dxa"/>
            <w:noWrap w:val="0"/>
            <w:vAlign w:val="center"/>
          </w:tcPr>
          <w:p w14:paraId="53811B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230A93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7AB4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9EE9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49" w:type="dxa"/>
            <w:noWrap w:val="0"/>
            <w:vAlign w:val="center"/>
          </w:tcPr>
          <w:p w14:paraId="6C6E644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异嗅</w:t>
            </w:r>
          </w:p>
        </w:tc>
        <w:tc>
          <w:tcPr>
            <w:tcW w:w="4210" w:type="dxa"/>
            <w:noWrap w:val="0"/>
            <w:vAlign w:val="center"/>
          </w:tcPr>
          <w:p w14:paraId="7DC1F99C">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r w14:paraId="63D1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FD89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249" w:type="dxa"/>
            <w:noWrap w:val="0"/>
            <w:vAlign w:val="center"/>
          </w:tcPr>
          <w:p w14:paraId="46B6EC43">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外观</w:t>
            </w:r>
          </w:p>
        </w:tc>
        <w:tc>
          <w:tcPr>
            <w:tcW w:w="4210" w:type="dxa"/>
            <w:noWrap w:val="0"/>
            <w:vAlign w:val="center"/>
          </w:tcPr>
          <w:p w14:paraId="56842A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r w14:paraId="70DBE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2EE8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4249" w:type="dxa"/>
            <w:noWrap w:val="0"/>
            <w:vAlign w:val="center"/>
          </w:tcPr>
          <w:p w14:paraId="65591269">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结构</w:t>
            </w:r>
          </w:p>
        </w:tc>
        <w:tc>
          <w:tcPr>
            <w:tcW w:w="4210" w:type="dxa"/>
            <w:noWrap w:val="0"/>
            <w:vAlign w:val="center"/>
          </w:tcPr>
          <w:p w14:paraId="63FB8F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r w14:paraId="33B2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A3A0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249" w:type="dxa"/>
            <w:noWrap w:val="0"/>
            <w:vAlign w:val="center"/>
          </w:tcPr>
          <w:p w14:paraId="6643007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负重性能</w:t>
            </w:r>
          </w:p>
        </w:tc>
        <w:tc>
          <w:tcPr>
            <w:tcW w:w="4210" w:type="dxa"/>
            <w:noWrap w:val="0"/>
            <w:vAlign w:val="center"/>
          </w:tcPr>
          <w:p w14:paraId="5EB9E5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r w14:paraId="5DDD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4543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49" w:type="dxa"/>
            <w:noWrap w:val="0"/>
            <w:vAlign w:val="center"/>
          </w:tcPr>
          <w:p w14:paraId="5DDBA72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漏水性</w:t>
            </w:r>
          </w:p>
        </w:tc>
        <w:tc>
          <w:tcPr>
            <w:tcW w:w="4210" w:type="dxa"/>
            <w:noWrap w:val="0"/>
            <w:vAlign w:val="center"/>
          </w:tcPr>
          <w:p w14:paraId="2F6BFB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r w14:paraId="6059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E79D8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49" w:type="dxa"/>
            <w:noWrap w:val="0"/>
            <w:vAlign w:val="center"/>
          </w:tcPr>
          <w:p w14:paraId="5218CA2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跌落性能</w:t>
            </w:r>
          </w:p>
        </w:tc>
        <w:tc>
          <w:tcPr>
            <w:tcW w:w="4210" w:type="dxa"/>
            <w:noWrap w:val="0"/>
            <w:vAlign w:val="center"/>
          </w:tcPr>
          <w:p w14:paraId="244557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r w14:paraId="6F508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B7821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49" w:type="dxa"/>
            <w:noWrap w:val="0"/>
            <w:vAlign w:val="center"/>
          </w:tcPr>
          <w:p w14:paraId="196EBF5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耐温性能</w:t>
            </w:r>
          </w:p>
        </w:tc>
        <w:tc>
          <w:tcPr>
            <w:tcW w:w="4210" w:type="dxa"/>
            <w:noWrap w:val="0"/>
            <w:vAlign w:val="center"/>
          </w:tcPr>
          <w:p w14:paraId="4C627D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18006.1-2009</w:t>
            </w:r>
          </w:p>
        </w:tc>
      </w:tr>
    </w:tbl>
    <w:p w14:paraId="5A925EE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64A0BF9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表4 食品用塑料自粘保鲜膜检验项目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2A63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6A5B3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083426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116B8E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21C9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61FBD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786E846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厚度偏差</w:t>
            </w:r>
          </w:p>
        </w:tc>
        <w:tc>
          <w:tcPr>
            <w:tcW w:w="4210" w:type="dxa"/>
            <w:noWrap w:val="0"/>
            <w:vAlign w:val="bottom"/>
          </w:tcPr>
          <w:p w14:paraId="531417D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6672-2001</w:t>
            </w:r>
          </w:p>
        </w:tc>
      </w:tr>
      <w:tr w14:paraId="7702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BA438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3F0E7DF3">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宽度偏差</w:t>
            </w:r>
          </w:p>
        </w:tc>
        <w:tc>
          <w:tcPr>
            <w:tcW w:w="4210" w:type="dxa"/>
            <w:noWrap w:val="0"/>
            <w:vAlign w:val="bottom"/>
          </w:tcPr>
          <w:p w14:paraId="6CC4ABC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6673-2001</w:t>
            </w:r>
          </w:p>
        </w:tc>
      </w:tr>
      <w:tr w14:paraId="4ABF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A5368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2A91D4E4">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透光率</w:t>
            </w:r>
          </w:p>
        </w:tc>
        <w:tc>
          <w:tcPr>
            <w:tcW w:w="4210" w:type="dxa"/>
            <w:noWrap w:val="0"/>
            <w:vAlign w:val="bottom"/>
          </w:tcPr>
          <w:p w14:paraId="5F46470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2410-2008</w:t>
            </w:r>
          </w:p>
        </w:tc>
      </w:tr>
      <w:tr w14:paraId="44A8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F145F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64EB185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雾度</w:t>
            </w:r>
          </w:p>
        </w:tc>
        <w:tc>
          <w:tcPr>
            <w:tcW w:w="4210" w:type="dxa"/>
            <w:noWrap w:val="0"/>
            <w:vAlign w:val="bottom"/>
          </w:tcPr>
          <w:p w14:paraId="3325A3B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2410-2008</w:t>
            </w:r>
          </w:p>
        </w:tc>
      </w:tr>
      <w:tr w14:paraId="7064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43A46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4BF404D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防雾性</w:t>
            </w:r>
          </w:p>
        </w:tc>
        <w:tc>
          <w:tcPr>
            <w:tcW w:w="4210" w:type="dxa"/>
            <w:noWrap w:val="0"/>
            <w:vAlign w:val="center"/>
          </w:tcPr>
          <w:p w14:paraId="7AE42BA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10457-2021</w:t>
            </w:r>
          </w:p>
        </w:tc>
      </w:tr>
      <w:tr w14:paraId="0D20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ED55A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50" w:type="dxa"/>
            <w:noWrap w:val="0"/>
            <w:vAlign w:val="center"/>
          </w:tcPr>
          <w:p w14:paraId="453CD7D3">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高锰酸钾消耗量</w:t>
            </w:r>
          </w:p>
        </w:tc>
        <w:tc>
          <w:tcPr>
            <w:tcW w:w="4210" w:type="dxa"/>
            <w:noWrap w:val="0"/>
            <w:vAlign w:val="center"/>
          </w:tcPr>
          <w:p w14:paraId="39A0183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31604.2-2016</w:t>
            </w:r>
          </w:p>
        </w:tc>
      </w:tr>
      <w:tr w14:paraId="5DB4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2A79E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250" w:type="dxa"/>
            <w:noWrap w:val="0"/>
            <w:vAlign w:val="center"/>
          </w:tcPr>
          <w:p w14:paraId="556DD37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重金属（以Pb计）</w:t>
            </w:r>
          </w:p>
        </w:tc>
        <w:tc>
          <w:tcPr>
            <w:tcW w:w="4210" w:type="dxa"/>
            <w:noWrap w:val="0"/>
            <w:vAlign w:val="center"/>
          </w:tcPr>
          <w:p w14:paraId="14B3121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31604.9-2016</w:t>
            </w:r>
          </w:p>
        </w:tc>
      </w:tr>
    </w:tbl>
    <w:p w14:paraId="47F385A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610D2F0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表5 纸杯检验项目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47DA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664ADB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362635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00EE5D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105C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DFC3C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7A8F4DB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感官指标</w:t>
            </w:r>
          </w:p>
        </w:tc>
        <w:tc>
          <w:tcPr>
            <w:tcW w:w="4210" w:type="dxa"/>
            <w:noWrap w:val="0"/>
            <w:vAlign w:val="center"/>
          </w:tcPr>
          <w:p w14:paraId="5555E9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27590-2022</w:t>
            </w:r>
          </w:p>
        </w:tc>
      </w:tr>
      <w:tr w14:paraId="26C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AE385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60C6D69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容量偏差</w:t>
            </w:r>
          </w:p>
        </w:tc>
        <w:tc>
          <w:tcPr>
            <w:tcW w:w="4210" w:type="dxa"/>
            <w:noWrap w:val="0"/>
            <w:vAlign w:val="center"/>
          </w:tcPr>
          <w:p w14:paraId="66A56A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27590-2022</w:t>
            </w:r>
          </w:p>
        </w:tc>
      </w:tr>
      <w:tr w14:paraId="6EFF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8A068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1212A08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渗漏性能</w:t>
            </w:r>
          </w:p>
        </w:tc>
        <w:tc>
          <w:tcPr>
            <w:tcW w:w="4210" w:type="dxa"/>
            <w:noWrap w:val="0"/>
            <w:vAlign w:val="center"/>
          </w:tcPr>
          <w:p w14:paraId="43E0D6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27590-2022</w:t>
            </w:r>
          </w:p>
        </w:tc>
      </w:tr>
      <w:tr w14:paraId="6772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118ED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34091E52">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杯身挺度</w:t>
            </w:r>
          </w:p>
        </w:tc>
        <w:tc>
          <w:tcPr>
            <w:tcW w:w="4210" w:type="dxa"/>
            <w:noWrap w:val="0"/>
            <w:vAlign w:val="center"/>
          </w:tcPr>
          <w:p w14:paraId="7AAA39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27590-2022</w:t>
            </w:r>
          </w:p>
        </w:tc>
      </w:tr>
      <w:tr w14:paraId="6734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D5135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4B58677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重金属</w:t>
            </w:r>
          </w:p>
        </w:tc>
        <w:tc>
          <w:tcPr>
            <w:tcW w:w="4210" w:type="dxa"/>
            <w:noWrap w:val="0"/>
            <w:vAlign w:val="center"/>
          </w:tcPr>
          <w:p w14:paraId="27868C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31604.9-2016</w:t>
            </w:r>
          </w:p>
        </w:tc>
      </w:tr>
      <w:tr w14:paraId="7A7D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0767E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250" w:type="dxa"/>
            <w:noWrap w:val="0"/>
            <w:vAlign w:val="center"/>
          </w:tcPr>
          <w:p w14:paraId="15ABE9C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荧光性物质</w:t>
            </w:r>
          </w:p>
        </w:tc>
        <w:tc>
          <w:tcPr>
            <w:tcW w:w="4210" w:type="dxa"/>
            <w:noWrap w:val="0"/>
            <w:vAlign w:val="center"/>
          </w:tcPr>
          <w:p w14:paraId="026F67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31604.47-2023</w:t>
            </w:r>
          </w:p>
        </w:tc>
      </w:tr>
    </w:tbl>
    <w:p w14:paraId="568E47E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6B097C7F">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表6 纸碗检验项目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2051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3AC175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6A3BA8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761E4E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069E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82794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0B812CC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荧光性物质</w:t>
            </w:r>
          </w:p>
        </w:tc>
        <w:tc>
          <w:tcPr>
            <w:tcW w:w="4210" w:type="dxa"/>
            <w:noWrap w:val="0"/>
            <w:vAlign w:val="center"/>
          </w:tcPr>
          <w:p w14:paraId="5DB99F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31604.47-2023</w:t>
            </w:r>
          </w:p>
        </w:tc>
      </w:tr>
      <w:tr w14:paraId="3570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3F64F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460AAA6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高锰酸钾消耗量</w:t>
            </w:r>
          </w:p>
        </w:tc>
        <w:tc>
          <w:tcPr>
            <w:tcW w:w="4210" w:type="dxa"/>
            <w:noWrap w:val="0"/>
            <w:vAlign w:val="center"/>
          </w:tcPr>
          <w:p w14:paraId="7024BA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31604.2-2016</w:t>
            </w:r>
          </w:p>
        </w:tc>
      </w:tr>
      <w:tr w14:paraId="4DBB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49121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184DB969">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重金属</w:t>
            </w:r>
          </w:p>
        </w:tc>
        <w:tc>
          <w:tcPr>
            <w:tcW w:w="4210" w:type="dxa"/>
            <w:noWrap w:val="0"/>
            <w:vAlign w:val="center"/>
          </w:tcPr>
          <w:p w14:paraId="123C9E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31604.9-2016</w:t>
            </w:r>
          </w:p>
        </w:tc>
      </w:tr>
      <w:tr w14:paraId="4BE4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76B4C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622A9E3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容量偏差</w:t>
            </w:r>
          </w:p>
        </w:tc>
        <w:tc>
          <w:tcPr>
            <w:tcW w:w="4210" w:type="dxa"/>
            <w:noWrap w:val="0"/>
            <w:vAlign w:val="center"/>
          </w:tcPr>
          <w:p w14:paraId="460D9B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27591-2011</w:t>
            </w:r>
          </w:p>
        </w:tc>
      </w:tr>
      <w:tr w14:paraId="6F6B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733E01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4FDD5CA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渗漏性能</w:t>
            </w:r>
          </w:p>
        </w:tc>
        <w:tc>
          <w:tcPr>
            <w:tcW w:w="4210" w:type="dxa"/>
            <w:noWrap w:val="0"/>
            <w:vAlign w:val="center"/>
          </w:tcPr>
          <w:p w14:paraId="1AF421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27591-2011</w:t>
            </w:r>
          </w:p>
        </w:tc>
      </w:tr>
    </w:tbl>
    <w:p w14:paraId="59FC343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p>
    <w:p w14:paraId="56FB286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表7 手洗餐具用洗涤剂检验项目</w:t>
      </w:r>
      <w:r>
        <w:rPr>
          <w:rFonts w:hint="eastAsia" w:ascii="宋体" w:hAnsi="宋体" w:eastAsia="宋体" w:cs="宋体"/>
          <w:color w:val="auto"/>
          <w:sz w:val="21"/>
          <w:szCs w:val="21"/>
          <w:highlight w:val="none"/>
          <w:lang w:eastAsia="zh-CN"/>
        </w:rPr>
        <w:t>及检验方法</w:t>
      </w:r>
    </w:p>
    <w:tbl>
      <w:tblPr>
        <w:tblStyle w:val="9"/>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0290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1CCC59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4250" w:type="dxa"/>
            <w:noWrap w:val="0"/>
            <w:vAlign w:val="center"/>
          </w:tcPr>
          <w:p w14:paraId="06144E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检验项目</w:t>
            </w:r>
          </w:p>
        </w:tc>
        <w:tc>
          <w:tcPr>
            <w:tcW w:w="4210" w:type="dxa"/>
            <w:noWrap w:val="0"/>
            <w:vAlign w:val="center"/>
          </w:tcPr>
          <w:p w14:paraId="7B871D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检验方法</w:t>
            </w:r>
          </w:p>
        </w:tc>
      </w:tr>
      <w:tr w14:paraId="6539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7380E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250" w:type="dxa"/>
            <w:noWrap w:val="0"/>
            <w:vAlign w:val="center"/>
          </w:tcPr>
          <w:p w14:paraId="75B73D1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稳定性</w:t>
            </w:r>
          </w:p>
        </w:tc>
        <w:tc>
          <w:tcPr>
            <w:tcW w:w="4210" w:type="dxa"/>
            <w:noWrap w:val="0"/>
            <w:vAlign w:val="center"/>
          </w:tcPr>
          <w:p w14:paraId="19D4A1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13173-2021</w:t>
            </w:r>
          </w:p>
        </w:tc>
      </w:tr>
      <w:tr w14:paraId="1783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A4F71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250" w:type="dxa"/>
            <w:noWrap w:val="0"/>
            <w:vAlign w:val="center"/>
          </w:tcPr>
          <w:p w14:paraId="237776C2">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总有效物含量</w:t>
            </w:r>
          </w:p>
        </w:tc>
        <w:tc>
          <w:tcPr>
            <w:tcW w:w="4210" w:type="dxa"/>
            <w:noWrap w:val="0"/>
            <w:vAlign w:val="center"/>
          </w:tcPr>
          <w:p w14:paraId="529DDD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13173-2021</w:t>
            </w:r>
          </w:p>
        </w:tc>
      </w:tr>
      <w:tr w14:paraId="4206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7F16A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4250" w:type="dxa"/>
            <w:noWrap w:val="0"/>
            <w:vAlign w:val="center"/>
          </w:tcPr>
          <w:p w14:paraId="75542E9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pH</w:t>
            </w:r>
          </w:p>
        </w:tc>
        <w:tc>
          <w:tcPr>
            <w:tcW w:w="4210" w:type="dxa"/>
            <w:noWrap w:val="0"/>
            <w:vAlign w:val="center"/>
          </w:tcPr>
          <w:p w14:paraId="38B735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6368-2008</w:t>
            </w:r>
          </w:p>
        </w:tc>
      </w:tr>
      <w:tr w14:paraId="734F5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2BB9F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4250" w:type="dxa"/>
            <w:noWrap w:val="0"/>
            <w:vAlign w:val="center"/>
          </w:tcPr>
          <w:p w14:paraId="4CE0626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重金属</w:t>
            </w:r>
          </w:p>
        </w:tc>
        <w:tc>
          <w:tcPr>
            <w:tcW w:w="4210" w:type="dxa"/>
            <w:noWrap w:val="0"/>
            <w:vAlign w:val="center"/>
          </w:tcPr>
          <w:p w14:paraId="767012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30799-2014</w:t>
            </w:r>
          </w:p>
        </w:tc>
      </w:tr>
      <w:tr w14:paraId="68AD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C07BE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50" w:type="dxa"/>
            <w:noWrap w:val="0"/>
            <w:vAlign w:val="center"/>
          </w:tcPr>
          <w:p w14:paraId="267719E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甲醛</w:t>
            </w:r>
          </w:p>
        </w:tc>
        <w:tc>
          <w:tcPr>
            <w:tcW w:w="4210" w:type="dxa"/>
            <w:noWrap w:val="0"/>
            <w:vAlign w:val="center"/>
          </w:tcPr>
          <w:p w14:paraId="6ED178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GB/T 30796-2014</w:t>
            </w:r>
          </w:p>
        </w:tc>
      </w:tr>
    </w:tbl>
    <w:p w14:paraId="16C92B5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77FA38D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30803089">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7B06EEF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6C91BDDE">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005A72E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4806.7-2023食品安全国家标准 食品接触用塑料材料及制品</w:t>
      </w:r>
    </w:p>
    <w:p w14:paraId="6DE5D5C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18006.1-2009塑料一次性餐饮具通用技术要求</w:t>
      </w:r>
    </w:p>
    <w:p w14:paraId="183A93A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10457-2021食品用塑料自粘保鲜膜质量通则</w:t>
      </w:r>
    </w:p>
    <w:p w14:paraId="23F03B2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27590-2022纸杯</w:t>
      </w:r>
    </w:p>
    <w:p w14:paraId="3EBA96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4806.8-2022食品安全国家标准 食品接触用纸和纸板材料及制品</w:t>
      </w:r>
    </w:p>
    <w:p w14:paraId="04AFAB8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27591-2011纸碗</w:t>
      </w:r>
    </w:p>
    <w:p w14:paraId="2D2FB42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GB/T 9985-2022</w:t>
      </w:r>
      <w:r>
        <w:rPr>
          <w:rFonts w:hint="eastAsia" w:ascii="宋体" w:hAnsi="宋体" w:eastAsia="宋体" w:cs="宋体"/>
          <w:color w:val="auto"/>
          <w:sz w:val="21"/>
          <w:szCs w:val="21"/>
          <w:highlight w:val="none"/>
        </w:rPr>
        <w:t>手洗餐具用洗涤剂</w:t>
      </w:r>
    </w:p>
    <w:p w14:paraId="043B4C3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GB 14930.1-2022食品安全国家标准 洗涤剂</w:t>
      </w:r>
    </w:p>
    <w:p w14:paraId="2716BB4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2C4A1105">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51AA0A5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55BA57C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2BEFDB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6178517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7E08B9A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61E0A53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38D02D1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6F7E840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color w:val="auto"/>
        </w:rPr>
        <w:t>经抽样检验，所检项目符合</w:t>
      </w:r>
      <w:r>
        <w:rPr>
          <w:rFonts w:hint="eastAsia" w:ascii="宋体" w:hAnsi="宋体"/>
          <w:color w:val="auto"/>
        </w:rPr>
        <w:t>**</w:t>
      </w:r>
      <w:r>
        <w:rPr>
          <w:rFonts w:ascii="宋体" w:hAnsi="宋体"/>
          <w:color w:val="auto"/>
        </w:rPr>
        <w:t>标准，依据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食品相关</w:t>
      </w:r>
      <w:r>
        <w:rPr>
          <w:rFonts w:hint="eastAsia" w:ascii="宋体" w:hAnsi="宋体"/>
          <w:color w:val="auto"/>
          <w:highlight w:val="none"/>
        </w:rPr>
        <w:t>产品</w:t>
      </w:r>
      <w:r>
        <w:rPr>
          <w:rFonts w:hint="eastAsia" w:ascii="宋体" w:hAnsi="宋体"/>
          <w:color w:val="auto"/>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5A423C7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食品相关</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63D4ECC3">
      <w:pPr>
        <w:pStyle w:val="8"/>
        <w:keepNext w:val="0"/>
        <w:keepLines w:val="0"/>
        <w:pageBreakBefore w:val="0"/>
        <w:widowControl w:val="0"/>
        <w:kinsoku/>
        <w:wordWrap/>
        <w:overflowPunct/>
        <w:topLinePunct w:val="0"/>
        <w:autoSpaceDE/>
        <w:autoSpaceDN/>
        <w:bidi w:val="0"/>
        <w:adjustRightInd/>
        <w:snapToGrid/>
        <w:spacing w:line="400" w:lineRule="exact"/>
        <w:textAlignment w:val="auto"/>
      </w:pPr>
    </w:p>
    <w:p w14:paraId="1AD30676">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2720004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DAA1C">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350C6">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C1350C6">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4721E">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207A6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9207A6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F47FE"/>
    <w:rsid w:val="01E23011"/>
    <w:rsid w:val="02021905"/>
    <w:rsid w:val="02056D00"/>
    <w:rsid w:val="027D2D3A"/>
    <w:rsid w:val="02922C89"/>
    <w:rsid w:val="02F72AEC"/>
    <w:rsid w:val="03A26EFC"/>
    <w:rsid w:val="04425FE9"/>
    <w:rsid w:val="04877EA0"/>
    <w:rsid w:val="05524952"/>
    <w:rsid w:val="0575419C"/>
    <w:rsid w:val="059704BA"/>
    <w:rsid w:val="05E41A4E"/>
    <w:rsid w:val="05FE4192"/>
    <w:rsid w:val="06163BD1"/>
    <w:rsid w:val="06E4288E"/>
    <w:rsid w:val="07100621"/>
    <w:rsid w:val="071F2612"/>
    <w:rsid w:val="07300CC3"/>
    <w:rsid w:val="077D1FAE"/>
    <w:rsid w:val="07832BA1"/>
    <w:rsid w:val="07D57174"/>
    <w:rsid w:val="083C3EF0"/>
    <w:rsid w:val="08A2174C"/>
    <w:rsid w:val="08B33959"/>
    <w:rsid w:val="08B84ACC"/>
    <w:rsid w:val="093C394F"/>
    <w:rsid w:val="096802A0"/>
    <w:rsid w:val="0A0D7099"/>
    <w:rsid w:val="0A6A629A"/>
    <w:rsid w:val="0AA25A34"/>
    <w:rsid w:val="0B0E4E77"/>
    <w:rsid w:val="0B13248D"/>
    <w:rsid w:val="0B974E6D"/>
    <w:rsid w:val="0BB7585C"/>
    <w:rsid w:val="0C3D1EB8"/>
    <w:rsid w:val="0CA041F5"/>
    <w:rsid w:val="0CA37841"/>
    <w:rsid w:val="0CE538D2"/>
    <w:rsid w:val="0CEC743A"/>
    <w:rsid w:val="0CF12CA2"/>
    <w:rsid w:val="0D3B5CCB"/>
    <w:rsid w:val="0D662D48"/>
    <w:rsid w:val="0DDF2AFB"/>
    <w:rsid w:val="0DED6FC6"/>
    <w:rsid w:val="0E0D1416"/>
    <w:rsid w:val="0E2844A2"/>
    <w:rsid w:val="0EC3241C"/>
    <w:rsid w:val="0EC8358F"/>
    <w:rsid w:val="0EF645A0"/>
    <w:rsid w:val="0F5D63CD"/>
    <w:rsid w:val="0F9B0CA3"/>
    <w:rsid w:val="0FCA4AC8"/>
    <w:rsid w:val="10A36062"/>
    <w:rsid w:val="113969C6"/>
    <w:rsid w:val="115634AF"/>
    <w:rsid w:val="116E6670"/>
    <w:rsid w:val="118E286E"/>
    <w:rsid w:val="11FC55B2"/>
    <w:rsid w:val="131F513A"/>
    <w:rsid w:val="137B1518"/>
    <w:rsid w:val="13F13588"/>
    <w:rsid w:val="143D057B"/>
    <w:rsid w:val="145A2EDB"/>
    <w:rsid w:val="148B12E6"/>
    <w:rsid w:val="148D505F"/>
    <w:rsid w:val="14D56A06"/>
    <w:rsid w:val="15B900D5"/>
    <w:rsid w:val="164B7AB3"/>
    <w:rsid w:val="16797F90"/>
    <w:rsid w:val="169923E1"/>
    <w:rsid w:val="16C9582D"/>
    <w:rsid w:val="16E80C72"/>
    <w:rsid w:val="16E91053"/>
    <w:rsid w:val="16FC296F"/>
    <w:rsid w:val="17457E73"/>
    <w:rsid w:val="17CA481C"/>
    <w:rsid w:val="17F673BF"/>
    <w:rsid w:val="17FB49D5"/>
    <w:rsid w:val="18167A61"/>
    <w:rsid w:val="182061EA"/>
    <w:rsid w:val="183D3240"/>
    <w:rsid w:val="183F70B0"/>
    <w:rsid w:val="184243B2"/>
    <w:rsid w:val="18550589"/>
    <w:rsid w:val="18585984"/>
    <w:rsid w:val="18622CA6"/>
    <w:rsid w:val="18982224"/>
    <w:rsid w:val="18AC5CCF"/>
    <w:rsid w:val="190653E0"/>
    <w:rsid w:val="193B777F"/>
    <w:rsid w:val="196A0064"/>
    <w:rsid w:val="1A023DF9"/>
    <w:rsid w:val="1A1104E0"/>
    <w:rsid w:val="1B5C578B"/>
    <w:rsid w:val="1B83540D"/>
    <w:rsid w:val="1B972C67"/>
    <w:rsid w:val="1BD47A17"/>
    <w:rsid w:val="1BD96570"/>
    <w:rsid w:val="1BDB0DA5"/>
    <w:rsid w:val="1C1918CE"/>
    <w:rsid w:val="1C5D5C5E"/>
    <w:rsid w:val="1C76287C"/>
    <w:rsid w:val="1C7D3D43"/>
    <w:rsid w:val="1CB67FC3"/>
    <w:rsid w:val="1CC67A36"/>
    <w:rsid w:val="1CD50AE4"/>
    <w:rsid w:val="1CE67A02"/>
    <w:rsid w:val="1CFF2872"/>
    <w:rsid w:val="1D13631D"/>
    <w:rsid w:val="1DAA4ED3"/>
    <w:rsid w:val="1E990AA4"/>
    <w:rsid w:val="1EA14EF1"/>
    <w:rsid w:val="1F49071C"/>
    <w:rsid w:val="1F5A46D7"/>
    <w:rsid w:val="20384A18"/>
    <w:rsid w:val="20A976C4"/>
    <w:rsid w:val="210C7C53"/>
    <w:rsid w:val="215A451A"/>
    <w:rsid w:val="21635AC5"/>
    <w:rsid w:val="21AA36F4"/>
    <w:rsid w:val="21C347B6"/>
    <w:rsid w:val="21C45C2A"/>
    <w:rsid w:val="21E8421C"/>
    <w:rsid w:val="21FF3314"/>
    <w:rsid w:val="221C3EC6"/>
    <w:rsid w:val="225304F1"/>
    <w:rsid w:val="226C6BFB"/>
    <w:rsid w:val="227710FC"/>
    <w:rsid w:val="22A5210D"/>
    <w:rsid w:val="22AD2D70"/>
    <w:rsid w:val="22C205C9"/>
    <w:rsid w:val="23353491"/>
    <w:rsid w:val="238D507B"/>
    <w:rsid w:val="23B92818"/>
    <w:rsid w:val="23CA4816"/>
    <w:rsid w:val="23EB7FF4"/>
    <w:rsid w:val="24150BCD"/>
    <w:rsid w:val="243C084F"/>
    <w:rsid w:val="24466FD8"/>
    <w:rsid w:val="24661428"/>
    <w:rsid w:val="248D27F1"/>
    <w:rsid w:val="2540611D"/>
    <w:rsid w:val="254E4396"/>
    <w:rsid w:val="25565941"/>
    <w:rsid w:val="25873D4C"/>
    <w:rsid w:val="26437C73"/>
    <w:rsid w:val="27167A8B"/>
    <w:rsid w:val="273F48DE"/>
    <w:rsid w:val="274A3283"/>
    <w:rsid w:val="27910EB2"/>
    <w:rsid w:val="281318C7"/>
    <w:rsid w:val="287E31E4"/>
    <w:rsid w:val="28E84B02"/>
    <w:rsid w:val="294B43D5"/>
    <w:rsid w:val="29673C78"/>
    <w:rsid w:val="29CC0EC6"/>
    <w:rsid w:val="29DD03DE"/>
    <w:rsid w:val="29E618A7"/>
    <w:rsid w:val="2A111E36"/>
    <w:rsid w:val="2A612DBE"/>
    <w:rsid w:val="2A9A007E"/>
    <w:rsid w:val="2ACA0963"/>
    <w:rsid w:val="2ACD2201"/>
    <w:rsid w:val="2AEB08D9"/>
    <w:rsid w:val="2B560448"/>
    <w:rsid w:val="2B6B3768"/>
    <w:rsid w:val="2B944ACD"/>
    <w:rsid w:val="2C1D2D14"/>
    <w:rsid w:val="2CC77538"/>
    <w:rsid w:val="2CFF241A"/>
    <w:rsid w:val="2D6A3D37"/>
    <w:rsid w:val="2D735A67"/>
    <w:rsid w:val="2E47051C"/>
    <w:rsid w:val="2E5D389C"/>
    <w:rsid w:val="2EDA32F0"/>
    <w:rsid w:val="2F155F25"/>
    <w:rsid w:val="2F176141"/>
    <w:rsid w:val="2F98372E"/>
    <w:rsid w:val="2FBE480E"/>
    <w:rsid w:val="2FE83639"/>
    <w:rsid w:val="30073ABF"/>
    <w:rsid w:val="30314FE0"/>
    <w:rsid w:val="3075311F"/>
    <w:rsid w:val="30F71D86"/>
    <w:rsid w:val="315E0057"/>
    <w:rsid w:val="31684A32"/>
    <w:rsid w:val="320C360F"/>
    <w:rsid w:val="3239017C"/>
    <w:rsid w:val="324A2389"/>
    <w:rsid w:val="324C4353"/>
    <w:rsid w:val="3268280F"/>
    <w:rsid w:val="327613D0"/>
    <w:rsid w:val="328F5FEE"/>
    <w:rsid w:val="32D81743"/>
    <w:rsid w:val="32FA5B5D"/>
    <w:rsid w:val="333170A5"/>
    <w:rsid w:val="338B2C59"/>
    <w:rsid w:val="343E5F1E"/>
    <w:rsid w:val="34473024"/>
    <w:rsid w:val="348F22D5"/>
    <w:rsid w:val="349F4C0E"/>
    <w:rsid w:val="34AD1F5D"/>
    <w:rsid w:val="34CB5A03"/>
    <w:rsid w:val="351D3FE2"/>
    <w:rsid w:val="35386E11"/>
    <w:rsid w:val="35753BC1"/>
    <w:rsid w:val="358160C2"/>
    <w:rsid w:val="36253675"/>
    <w:rsid w:val="365915A5"/>
    <w:rsid w:val="366B28CE"/>
    <w:rsid w:val="36941E25"/>
    <w:rsid w:val="369D33CF"/>
    <w:rsid w:val="36B81FB7"/>
    <w:rsid w:val="36DE12F2"/>
    <w:rsid w:val="373F4487"/>
    <w:rsid w:val="37537F32"/>
    <w:rsid w:val="37623CD1"/>
    <w:rsid w:val="37667C65"/>
    <w:rsid w:val="377C4D93"/>
    <w:rsid w:val="377D6D5D"/>
    <w:rsid w:val="379C71E3"/>
    <w:rsid w:val="37CD1A92"/>
    <w:rsid w:val="3814321D"/>
    <w:rsid w:val="38327B47"/>
    <w:rsid w:val="384C6E5B"/>
    <w:rsid w:val="38657F1D"/>
    <w:rsid w:val="38CD161E"/>
    <w:rsid w:val="391D25A6"/>
    <w:rsid w:val="39535FC7"/>
    <w:rsid w:val="39785A2E"/>
    <w:rsid w:val="398B5761"/>
    <w:rsid w:val="39930ABA"/>
    <w:rsid w:val="39C40C73"/>
    <w:rsid w:val="39D569DC"/>
    <w:rsid w:val="39E210F9"/>
    <w:rsid w:val="39F5707E"/>
    <w:rsid w:val="3A255BB6"/>
    <w:rsid w:val="3A663AD8"/>
    <w:rsid w:val="3AEA64B7"/>
    <w:rsid w:val="3B714E2B"/>
    <w:rsid w:val="3B9052B1"/>
    <w:rsid w:val="3C017F5D"/>
    <w:rsid w:val="3C522566"/>
    <w:rsid w:val="3D0E5EAE"/>
    <w:rsid w:val="3D0F2205"/>
    <w:rsid w:val="3D69400B"/>
    <w:rsid w:val="3DD516A1"/>
    <w:rsid w:val="3DE11DF4"/>
    <w:rsid w:val="3DEE4511"/>
    <w:rsid w:val="3EE80F60"/>
    <w:rsid w:val="3F0F0BE2"/>
    <w:rsid w:val="40295CD4"/>
    <w:rsid w:val="40490124"/>
    <w:rsid w:val="4081341A"/>
    <w:rsid w:val="40DE135D"/>
    <w:rsid w:val="40E63BC5"/>
    <w:rsid w:val="41067A9A"/>
    <w:rsid w:val="410A1661"/>
    <w:rsid w:val="41110C42"/>
    <w:rsid w:val="418D5DEE"/>
    <w:rsid w:val="41C23CEA"/>
    <w:rsid w:val="41D81760"/>
    <w:rsid w:val="42226223"/>
    <w:rsid w:val="42E67EAC"/>
    <w:rsid w:val="430420E0"/>
    <w:rsid w:val="43167462"/>
    <w:rsid w:val="43B65AD0"/>
    <w:rsid w:val="43F14BBE"/>
    <w:rsid w:val="440E3217"/>
    <w:rsid w:val="44575FEF"/>
    <w:rsid w:val="448B0D0B"/>
    <w:rsid w:val="44BF2763"/>
    <w:rsid w:val="44D02BC2"/>
    <w:rsid w:val="45034D45"/>
    <w:rsid w:val="469A48DC"/>
    <w:rsid w:val="46DF70EC"/>
    <w:rsid w:val="46E13E64"/>
    <w:rsid w:val="46FA5CD4"/>
    <w:rsid w:val="476F66C2"/>
    <w:rsid w:val="47925F0D"/>
    <w:rsid w:val="47B70069"/>
    <w:rsid w:val="47D227AD"/>
    <w:rsid w:val="48054931"/>
    <w:rsid w:val="48147269"/>
    <w:rsid w:val="48537D92"/>
    <w:rsid w:val="48C06AA9"/>
    <w:rsid w:val="48DE32C9"/>
    <w:rsid w:val="48F30C2D"/>
    <w:rsid w:val="490B41C9"/>
    <w:rsid w:val="49261002"/>
    <w:rsid w:val="49553696"/>
    <w:rsid w:val="49AA39E1"/>
    <w:rsid w:val="49AB775A"/>
    <w:rsid w:val="49C01457"/>
    <w:rsid w:val="49E113CD"/>
    <w:rsid w:val="4A565917"/>
    <w:rsid w:val="4A5D5C26"/>
    <w:rsid w:val="4A6F2535"/>
    <w:rsid w:val="4A8F4985"/>
    <w:rsid w:val="4AAC3789"/>
    <w:rsid w:val="4B0709C0"/>
    <w:rsid w:val="4B0E1D4E"/>
    <w:rsid w:val="4B401F5E"/>
    <w:rsid w:val="4B683B54"/>
    <w:rsid w:val="4BE551A5"/>
    <w:rsid w:val="4BF70A34"/>
    <w:rsid w:val="4CD82614"/>
    <w:rsid w:val="4CF1523E"/>
    <w:rsid w:val="4D4B7289"/>
    <w:rsid w:val="4D5B4FF3"/>
    <w:rsid w:val="4DC1579E"/>
    <w:rsid w:val="4E085255"/>
    <w:rsid w:val="4E105DDD"/>
    <w:rsid w:val="4E113D5D"/>
    <w:rsid w:val="4E197388"/>
    <w:rsid w:val="4E834801"/>
    <w:rsid w:val="4EA948EE"/>
    <w:rsid w:val="4F754A92"/>
    <w:rsid w:val="50294201"/>
    <w:rsid w:val="503F29AA"/>
    <w:rsid w:val="505428F9"/>
    <w:rsid w:val="50C35389"/>
    <w:rsid w:val="50C86E43"/>
    <w:rsid w:val="50CD6207"/>
    <w:rsid w:val="50E023DF"/>
    <w:rsid w:val="510C4F82"/>
    <w:rsid w:val="514364CA"/>
    <w:rsid w:val="5167040A"/>
    <w:rsid w:val="51764AF1"/>
    <w:rsid w:val="517A013D"/>
    <w:rsid w:val="51945A49"/>
    <w:rsid w:val="51DF2696"/>
    <w:rsid w:val="52416EAD"/>
    <w:rsid w:val="52AB3478"/>
    <w:rsid w:val="52F537F4"/>
    <w:rsid w:val="53195734"/>
    <w:rsid w:val="533B7DA0"/>
    <w:rsid w:val="537D2167"/>
    <w:rsid w:val="53C658BC"/>
    <w:rsid w:val="53D004E8"/>
    <w:rsid w:val="53E21FCA"/>
    <w:rsid w:val="53F00B8B"/>
    <w:rsid w:val="549534E0"/>
    <w:rsid w:val="54FB77E7"/>
    <w:rsid w:val="550C0C23"/>
    <w:rsid w:val="55652EB2"/>
    <w:rsid w:val="55833339"/>
    <w:rsid w:val="56224B5D"/>
    <w:rsid w:val="564F7575"/>
    <w:rsid w:val="56AE2637"/>
    <w:rsid w:val="56D71B8E"/>
    <w:rsid w:val="56EA7B13"/>
    <w:rsid w:val="571406EC"/>
    <w:rsid w:val="573214BA"/>
    <w:rsid w:val="573963A5"/>
    <w:rsid w:val="57961A49"/>
    <w:rsid w:val="57A74D3D"/>
    <w:rsid w:val="57B123DF"/>
    <w:rsid w:val="58003366"/>
    <w:rsid w:val="58562F86"/>
    <w:rsid w:val="585B234B"/>
    <w:rsid w:val="587C29ED"/>
    <w:rsid w:val="588B0E82"/>
    <w:rsid w:val="58C83E84"/>
    <w:rsid w:val="59123351"/>
    <w:rsid w:val="59965D30"/>
    <w:rsid w:val="59B47F65"/>
    <w:rsid w:val="59BA0A98"/>
    <w:rsid w:val="59CC1752"/>
    <w:rsid w:val="5A2275C4"/>
    <w:rsid w:val="5A89319F"/>
    <w:rsid w:val="5A9D4E9D"/>
    <w:rsid w:val="5AAB580B"/>
    <w:rsid w:val="5AC93EE4"/>
    <w:rsid w:val="5ACC1F22"/>
    <w:rsid w:val="5ACC4C63"/>
    <w:rsid w:val="5B0647F0"/>
    <w:rsid w:val="5B6D2AC1"/>
    <w:rsid w:val="5C337866"/>
    <w:rsid w:val="5C4F7E50"/>
    <w:rsid w:val="5C5A1297"/>
    <w:rsid w:val="5C69772C"/>
    <w:rsid w:val="5C9B365E"/>
    <w:rsid w:val="5CC2508E"/>
    <w:rsid w:val="5CC6692D"/>
    <w:rsid w:val="5D244ED9"/>
    <w:rsid w:val="5DEB5F1F"/>
    <w:rsid w:val="5DEC23C3"/>
    <w:rsid w:val="5E770717"/>
    <w:rsid w:val="5EDD61AF"/>
    <w:rsid w:val="5F3758C0"/>
    <w:rsid w:val="5F6465CB"/>
    <w:rsid w:val="5F942D12"/>
    <w:rsid w:val="60065292"/>
    <w:rsid w:val="60561D75"/>
    <w:rsid w:val="60597AB8"/>
    <w:rsid w:val="60730B79"/>
    <w:rsid w:val="60D84E80"/>
    <w:rsid w:val="61021EFD"/>
    <w:rsid w:val="6126799A"/>
    <w:rsid w:val="61527682"/>
    <w:rsid w:val="61616C24"/>
    <w:rsid w:val="618446C0"/>
    <w:rsid w:val="61B4001A"/>
    <w:rsid w:val="61D07906"/>
    <w:rsid w:val="62126170"/>
    <w:rsid w:val="62634C1E"/>
    <w:rsid w:val="631877B6"/>
    <w:rsid w:val="6381535B"/>
    <w:rsid w:val="638B61DA"/>
    <w:rsid w:val="63E61662"/>
    <w:rsid w:val="64020A0F"/>
    <w:rsid w:val="643A375C"/>
    <w:rsid w:val="64634A61"/>
    <w:rsid w:val="651144BD"/>
    <w:rsid w:val="65510D5D"/>
    <w:rsid w:val="656B62C3"/>
    <w:rsid w:val="65A949C0"/>
    <w:rsid w:val="65B17A4E"/>
    <w:rsid w:val="665C35D6"/>
    <w:rsid w:val="66763171"/>
    <w:rsid w:val="66974E96"/>
    <w:rsid w:val="66B21CD0"/>
    <w:rsid w:val="66C43EFD"/>
    <w:rsid w:val="67185FD7"/>
    <w:rsid w:val="67AA3EF1"/>
    <w:rsid w:val="67BF3E48"/>
    <w:rsid w:val="67D30150"/>
    <w:rsid w:val="68123593"/>
    <w:rsid w:val="6933534A"/>
    <w:rsid w:val="693370F8"/>
    <w:rsid w:val="694A4441"/>
    <w:rsid w:val="6985134D"/>
    <w:rsid w:val="69EC72A7"/>
    <w:rsid w:val="6AA03474"/>
    <w:rsid w:val="6ACA3A8C"/>
    <w:rsid w:val="6AF723A7"/>
    <w:rsid w:val="6B0D5727"/>
    <w:rsid w:val="6BBB1626"/>
    <w:rsid w:val="6C924135"/>
    <w:rsid w:val="6D0D3FE0"/>
    <w:rsid w:val="6D8714E4"/>
    <w:rsid w:val="6DAE1443"/>
    <w:rsid w:val="6DCF4F15"/>
    <w:rsid w:val="6DF350A8"/>
    <w:rsid w:val="6E0F17B6"/>
    <w:rsid w:val="6E681AD6"/>
    <w:rsid w:val="6EE778C4"/>
    <w:rsid w:val="6F12155D"/>
    <w:rsid w:val="6F3F60CB"/>
    <w:rsid w:val="6FD40F09"/>
    <w:rsid w:val="700D682A"/>
    <w:rsid w:val="70A94143"/>
    <w:rsid w:val="710E1C98"/>
    <w:rsid w:val="711E06E8"/>
    <w:rsid w:val="71EF5B86"/>
    <w:rsid w:val="72031631"/>
    <w:rsid w:val="72444124"/>
    <w:rsid w:val="727367B7"/>
    <w:rsid w:val="727A5D97"/>
    <w:rsid w:val="727B38BE"/>
    <w:rsid w:val="72AB015D"/>
    <w:rsid w:val="732F5A65"/>
    <w:rsid w:val="73AA26AC"/>
    <w:rsid w:val="73AF381F"/>
    <w:rsid w:val="73F12089"/>
    <w:rsid w:val="7436113E"/>
    <w:rsid w:val="746960C4"/>
    <w:rsid w:val="75436915"/>
    <w:rsid w:val="75524DAA"/>
    <w:rsid w:val="7589009F"/>
    <w:rsid w:val="75C335B1"/>
    <w:rsid w:val="7621652A"/>
    <w:rsid w:val="76393874"/>
    <w:rsid w:val="765661D4"/>
    <w:rsid w:val="766E5C13"/>
    <w:rsid w:val="76764AC8"/>
    <w:rsid w:val="77F71C38"/>
    <w:rsid w:val="786D3CA8"/>
    <w:rsid w:val="791670C1"/>
    <w:rsid w:val="79563C5E"/>
    <w:rsid w:val="797F5A41"/>
    <w:rsid w:val="79FE17EB"/>
    <w:rsid w:val="7A0B3779"/>
    <w:rsid w:val="7A304F8E"/>
    <w:rsid w:val="7A794B87"/>
    <w:rsid w:val="7ABD0F17"/>
    <w:rsid w:val="7AE00762"/>
    <w:rsid w:val="7AE71AF0"/>
    <w:rsid w:val="7AEA338E"/>
    <w:rsid w:val="7B7535A0"/>
    <w:rsid w:val="7BC9569A"/>
    <w:rsid w:val="7BEE6EAE"/>
    <w:rsid w:val="7C66113B"/>
    <w:rsid w:val="7C8617DD"/>
    <w:rsid w:val="7C9F63FA"/>
    <w:rsid w:val="7CB71996"/>
    <w:rsid w:val="7CBB76D8"/>
    <w:rsid w:val="7CC0084B"/>
    <w:rsid w:val="7CCC3693"/>
    <w:rsid w:val="7CDE5175"/>
    <w:rsid w:val="7CFD1A9F"/>
    <w:rsid w:val="7D0746CC"/>
    <w:rsid w:val="7D20578D"/>
    <w:rsid w:val="7D2A660C"/>
    <w:rsid w:val="7D2D1C58"/>
    <w:rsid w:val="7D52346D"/>
    <w:rsid w:val="7E002EC9"/>
    <w:rsid w:val="7E10135E"/>
    <w:rsid w:val="7E851D4C"/>
    <w:rsid w:val="7E8A7362"/>
    <w:rsid w:val="7EDE76AE"/>
    <w:rsid w:val="7EEF18BB"/>
    <w:rsid w:val="7EF26CB5"/>
    <w:rsid w:val="7F547970"/>
    <w:rsid w:val="7FC06DB4"/>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5"/>
    <w:autoRedefine/>
    <w:qFormat/>
    <w:uiPriority w:val="1"/>
    <w:pPr>
      <w:spacing w:before="7"/>
      <w:ind w:left="148"/>
      <w:jc w:val="left"/>
      <w:outlineLvl w:val="3"/>
    </w:pPr>
    <w:rPr>
      <w:rFonts w:ascii="宋体" w:hAnsi="宋体"/>
      <w:b/>
      <w:bCs/>
      <w:kern w:val="0"/>
      <w:lang w:eastAsia="en-US"/>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qFormat/>
    <w:uiPriority w:val="0"/>
    <w:pPr>
      <w:snapToGrid w:val="0"/>
      <w:spacing w:line="440" w:lineRule="exact"/>
    </w:pPr>
    <w:rPr>
      <w:rFonts w:ascii="宋体" w:hAnsi="宋体"/>
      <w:color w:val="FF0000"/>
      <w:sz w:val="18"/>
    </w:rPr>
  </w:style>
  <w:style w:type="paragraph" w:styleId="4">
    <w:name w:val="Plain Text"/>
    <w:basedOn w:val="1"/>
    <w:autoRedefine/>
    <w:qFormat/>
    <w:uiPriority w:val="0"/>
    <w:rPr>
      <w:rFonts w:ascii="宋体" w:hAnsi="Courier New" w:cs="Courier New"/>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autoRedefine/>
    <w:qFormat/>
    <w:uiPriority w:val="0"/>
    <w:pPr>
      <w:jc w:val="center"/>
      <w:outlineLvl w:val="0"/>
    </w:pPr>
    <w:rPr>
      <w:rFonts w:ascii="Arial" w:hAnsi="Arial"/>
      <w:b/>
      <w:sz w:val="32"/>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autoRedefine/>
    <w:qFormat/>
    <w:uiPriority w:val="99"/>
  </w:style>
  <w:style w:type="character" w:customStyle="1" w:styleId="13">
    <w:name w:val="页眉 Char"/>
    <w:basedOn w:val="11"/>
    <w:link w:val="7"/>
    <w:autoRedefine/>
    <w:qFormat/>
    <w:uiPriority w:val="0"/>
    <w:rPr>
      <w:sz w:val="18"/>
      <w:szCs w:val="18"/>
    </w:rPr>
  </w:style>
  <w:style w:type="character" w:customStyle="1" w:styleId="14">
    <w:name w:val="页脚 Char"/>
    <w:basedOn w:val="11"/>
    <w:link w:val="6"/>
    <w:autoRedefine/>
    <w:semiHidden/>
    <w:qFormat/>
    <w:uiPriority w:val="99"/>
    <w:rPr>
      <w:sz w:val="18"/>
      <w:szCs w:val="18"/>
    </w:rPr>
  </w:style>
  <w:style w:type="character" w:customStyle="1" w:styleId="15">
    <w:name w:val="标题 4 Char"/>
    <w:basedOn w:val="11"/>
    <w:link w:val="2"/>
    <w:autoRedefine/>
    <w:qFormat/>
    <w:uiPriority w:val="1"/>
    <w:rPr>
      <w:rFonts w:ascii="宋体" w:hAnsi="宋体" w:eastAsia="宋体" w:cs="Times New Roman"/>
      <w:b/>
      <w:bCs/>
      <w:kern w:val="0"/>
      <w:szCs w:val="21"/>
      <w:lang w:eastAsia="en-US"/>
    </w:rPr>
  </w:style>
  <w:style w:type="character" w:customStyle="1" w:styleId="16">
    <w:name w:val="正文文本 Char"/>
    <w:basedOn w:val="11"/>
    <w:link w:val="3"/>
    <w:autoRedefine/>
    <w:qFormat/>
    <w:uiPriority w:val="0"/>
    <w:rPr>
      <w:rFonts w:ascii="宋体" w:hAnsi="宋体" w:eastAsia="宋体" w:cs="Times New Roman"/>
      <w:color w:val="FF0000"/>
      <w:sz w:val="18"/>
      <w:szCs w:val="21"/>
    </w:rPr>
  </w:style>
  <w:style w:type="paragraph" w:customStyle="1" w:styleId="17">
    <w:name w:val="Table Paragraph"/>
    <w:basedOn w:val="1"/>
    <w:autoRedefine/>
    <w:qFormat/>
    <w:uiPriority w:val="1"/>
    <w:pPr>
      <w:jc w:val="left"/>
    </w:pPr>
    <w:rPr>
      <w:rFonts w:ascii="Calibri" w:hAnsi="Calibri"/>
      <w:kern w:val="0"/>
      <w:sz w:val="22"/>
      <w:szCs w:val="22"/>
      <w:lang w:eastAsia="en-US"/>
    </w:rPr>
  </w:style>
  <w:style w:type="paragraph" w:customStyle="1" w:styleId="18">
    <w:name w:val="列出段落4"/>
    <w:basedOn w:val="1"/>
    <w:autoRedefine/>
    <w:qFormat/>
    <w:uiPriority w:val="99"/>
    <w:pPr>
      <w:ind w:firstLine="420" w:firstLineChars="200"/>
    </w:pPr>
    <w:rPr>
      <w:rFonts w:ascii="Calibri" w:hAnsi="Calibri" w:cs="Calibri"/>
    </w:rPr>
  </w:style>
  <w:style w:type="character" w:customStyle="1" w:styleId="19">
    <w:name w:val="批注框文本 Char"/>
    <w:basedOn w:val="11"/>
    <w:link w:val="5"/>
    <w:autoRedefine/>
    <w:semiHidden/>
    <w:qFormat/>
    <w:uiPriority w:val="99"/>
    <w:rPr>
      <w:rFonts w:ascii="Times New Roman" w:hAnsi="Times New Roman" w:eastAsia="宋体" w:cs="Times New Roman"/>
      <w:sz w:val="18"/>
      <w:szCs w:val="18"/>
    </w:rPr>
  </w:style>
  <w:style w:type="character" w:customStyle="1" w:styleId="20">
    <w:name w:val="font21"/>
    <w:basedOn w:val="11"/>
    <w:autoRedefine/>
    <w:qFormat/>
    <w:uiPriority w:val="0"/>
    <w:rPr>
      <w:rFonts w:hint="eastAsia" w:ascii="宋体" w:hAnsi="宋体" w:eastAsia="宋体" w:cs="宋体"/>
      <w:color w:val="000000"/>
      <w:sz w:val="24"/>
      <w:szCs w:val="24"/>
      <w:u w:val="none"/>
    </w:rPr>
  </w:style>
  <w:style w:type="character" w:customStyle="1" w:styleId="21">
    <w:name w:val="font3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1999</Words>
  <Characters>2607</Characters>
  <Lines>12</Lines>
  <Paragraphs>3</Paragraphs>
  <TotalTime>0</TotalTime>
  <ScaleCrop>false</ScaleCrop>
  <LinksUpToDate>false</LinksUpToDate>
  <CharactersWithSpaces>2691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2025-04-02T07:48:27Z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8D9A847FFA4F417CA47BFB2CC441EB74_13</vt:lpwstr>
  </property>
  <property fmtid="{D5CDD505-2E9C-101B-9397-08002B2CF9AE}" pid="4" name="KSOTemplateDocerSaveRecord">
    <vt:lpwstr>eyJoZGlkIjoiZTBhOWVkYmUxNzIxNjA1NDFiYzg1MTM4MjRiZDYyMTciLCJ1c2VySWQiOiIxMDgwMjg1NDM4In0=</vt:lpwstr>
  </property>
</Properties>
</file>