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571F9">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六安市裕安区车用尿素</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1901E778">
      <w:pPr>
        <w:spacing w:line="400" w:lineRule="exact"/>
        <w:rPr>
          <w:rFonts w:hint="eastAsia" w:ascii="宋体" w:hAnsi="宋体"/>
          <w:b/>
        </w:rPr>
      </w:pPr>
    </w:p>
    <w:p w14:paraId="7982BC75">
      <w:pPr>
        <w:spacing w:line="400" w:lineRule="exact"/>
        <w:rPr>
          <w:rFonts w:ascii="宋体" w:hAnsi="宋体"/>
          <w:b/>
        </w:rPr>
      </w:pPr>
      <w:r>
        <w:rPr>
          <w:rFonts w:hint="eastAsia" w:ascii="宋体" w:hAnsi="宋体"/>
          <w:b/>
        </w:rPr>
        <w:t>1  范围</w:t>
      </w:r>
    </w:p>
    <w:p w14:paraId="344FB9A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本细则适用于六安市裕安区市场监督管理局组织的车用尿素产品质量监督抽查。</w:t>
      </w:r>
    </w:p>
    <w:p w14:paraId="6474294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车用尿素</w:t>
      </w:r>
      <w:r>
        <w:rPr>
          <w:rFonts w:hint="eastAsia" w:ascii="宋体" w:hAnsi="宋体" w:eastAsia="宋体" w:cs="宋体"/>
          <w:highlight w:val="none"/>
          <w:lang w:val="en-US" w:eastAsia="zh-CN"/>
        </w:rPr>
        <w:t>。</w:t>
      </w:r>
    </w:p>
    <w:p w14:paraId="62D9F39B">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1AF103D9">
      <w:pPr>
        <w:spacing w:line="400" w:lineRule="exact"/>
        <w:rPr>
          <w:rFonts w:ascii="宋体" w:hAnsi="宋体"/>
          <w:b/>
        </w:rPr>
      </w:pPr>
      <w:r>
        <w:rPr>
          <w:rFonts w:hint="eastAsia" w:ascii="宋体" w:hAnsi="宋体"/>
          <w:b/>
        </w:rPr>
        <w:t>2  抽样</w:t>
      </w:r>
    </w:p>
    <w:p w14:paraId="66CFD892">
      <w:pPr>
        <w:spacing w:line="400" w:lineRule="exact"/>
        <w:rPr>
          <w:rFonts w:ascii="宋体" w:hAnsi="宋体"/>
          <w:b/>
        </w:rPr>
      </w:pPr>
      <w:r>
        <w:rPr>
          <w:rFonts w:hint="eastAsia" w:ascii="宋体" w:hAnsi="宋体"/>
          <w:b/>
        </w:rPr>
        <w:t>2.1  抽样型号或规格</w:t>
      </w:r>
    </w:p>
    <w:p w14:paraId="39F630AF">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E0BB639">
      <w:pPr>
        <w:spacing w:line="400" w:lineRule="exact"/>
        <w:rPr>
          <w:rFonts w:ascii="宋体" w:hAnsi="宋体"/>
          <w:b/>
        </w:rPr>
      </w:pPr>
      <w:r>
        <w:rPr>
          <w:rFonts w:hint="eastAsia" w:ascii="宋体" w:hAnsi="宋体"/>
          <w:b/>
        </w:rPr>
        <w:t>2.2  抽样方法、抽样数量</w:t>
      </w:r>
    </w:p>
    <w:p w14:paraId="1027E96C">
      <w:pPr>
        <w:spacing w:line="400" w:lineRule="exact"/>
        <w:rPr>
          <w:rFonts w:ascii="宋体" w:hAnsi="宋体"/>
          <w:b/>
        </w:rPr>
      </w:pPr>
      <w:r>
        <w:rPr>
          <w:rFonts w:hint="eastAsia" w:ascii="宋体" w:hAnsi="宋体"/>
          <w:b/>
        </w:rPr>
        <w:t>2.2.1  生产企业和市场实体店</w:t>
      </w:r>
    </w:p>
    <w:p w14:paraId="7B835300">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BBE4881">
      <w:pPr>
        <w:adjustRightInd w:val="0"/>
        <w:snapToGrid w:val="0"/>
        <w:spacing w:line="440" w:lineRule="exact"/>
        <w:ind w:firstLine="420" w:firstLineChars="200"/>
        <w:rPr>
          <w:color w:val="000000"/>
        </w:rPr>
      </w:pPr>
      <w:r>
        <w:rPr>
          <w:rFonts w:hint="eastAsia"/>
          <w:color w:val="000000"/>
        </w:rPr>
        <w:t>随机数一般可使用随机数表等方法产生。</w:t>
      </w:r>
    </w:p>
    <w:p w14:paraId="7458659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000000"/>
          <w:sz w:val="21"/>
          <w:szCs w:val="21"/>
        </w:rPr>
        <w:t>随机抽取同一生产者同一标准生产的同一商标、同一规格型号</w:t>
      </w:r>
      <w:r>
        <w:rPr>
          <w:rFonts w:hint="eastAsia" w:ascii="宋体" w:hAnsi="宋体" w:eastAsia="宋体" w:cs="宋体"/>
          <w:color w:val="000000"/>
          <w:sz w:val="21"/>
          <w:szCs w:val="21"/>
          <w:lang w:eastAsia="zh-CN"/>
        </w:rPr>
        <w:t>产品不少于2L的独立包装样品2份，如产品独立包装大于50L，使用符合GB 29518-2013《柴油发动机氮氧化物还原剂 尿素水溶液（AUS32）》附录I要求的采样瓶进行分装取样。其中1份为检验用样品，另1份为备用样品</w:t>
      </w:r>
      <w:r>
        <w:rPr>
          <w:rFonts w:hint="eastAsia" w:ascii="宋体" w:hAnsi="宋体" w:eastAsia="宋体" w:cs="宋体"/>
          <w:color w:val="auto"/>
          <w:highlight w:val="none"/>
          <w:lang w:val="en-US" w:eastAsia="zh-CN"/>
        </w:rPr>
        <w:t>。</w:t>
      </w:r>
    </w:p>
    <w:p w14:paraId="1563AC10">
      <w:pPr>
        <w:spacing w:line="400" w:lineRule="exact"/>
        <w:rPr>
          <w:rFonts w:ascii="宋体" w:hAnsi="宋体"/>
          <w:b/>
          <w:highlight w:val="none"/>
        </w:rPr>
      </w:pPr>
      <w:r>
        <w:rPr>
          <w:rFonts w:hint="eastAsia" w:ascii="宋体" w:hAnsi="宋体"/>
          <w:b/>
          <w:highlight w:val="none"/>
        </w:rPr>
        <w:t>2.2.2  电子商务领域</w:t>
      </w:r>
    </w:p>
    <w:p w14:paraId="1130E7CA">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4A973CD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eastAsia="宋体" w:cs="宋体"/>
          <w:color w:val="000000"/>
          <w:sz w:val="21"/>
          <w:szCs w:val="21"/>
        </w:rPr>
        <w:t>随机抽取同一生产者同一标准生产的同一商标、同一规格型号</w:t>
      </w:r>
      <w:r>
        <w:rPr>
          <w:rFonts w:hint="eastAsia" w:ascii="宋体" w:hAnsi="宋体" w:eastAsia="宋体" w:cs="宋体"/>
          <w:color w:val="000000"/>
          <w:sz w:val="21"/>
          <w:szCs w:val="21"/>
          <w:lang w:eastAsia="zh-CN"/>
        </w:rPr>
        <w:t>产品不少于2L的独立包装样品2份，如产品独立包装大于50L，使用符合GB 29518-2013《柴油发动机氮氧化物还原剂 尿素水溶液（AUS32）》附录I要求的采样瓶进行分装取样。其中1份为检验用样品，另1份为备用样品</w:t>
      </w:r>
      <w:r>
        <w:rPr>
          <w:rFonts w:hint="eastAsia" w:ascii="宋体" w:hAnsi="宋体" w:eastAsia="宋体" w:cs="宋体"/>
          <w:color w:val="000000"/>
          <w:lang w:val="en-US" w:eastAsia="zh-CN"/>
        </w:rPr>
        <w:t>。</w:t>
      </w:r>
    </w:p>
    <w:p w14:paraId="36F36924">
      <w:pPr>
        <w:spacing w:line="400" w:lineRule="exact"/>
        <w:rPr>
          <w:rFonts w:ascii="宋体" w:hAnsi="宋体"/>
          <w:b/>
        </w:rPr>
      </w:pPr>
      <w:r>
        <w:rPr>
          <w:rFonts w:hint="eastAsia" w:ascii="宋体" w:hAnsi="宋体"/>
          <w:b/>
        </w:rPr>
        <w:t>2.3  样品处置</w:t>
      </w:r>
    </w:p>
    <w:p w14:paraId="30D5365E">
      <w:pPr>
        <w:spacing w:line="400" w:lineRule="exact"/>
        <w:rPr>
          <w:rFonts w:ascii="宋体" w:hAnsi="宋体"/>
          <w:b/>
        </w:rPr>
      </w:pPr>
      <w:r>
        <w:rPr>
          <w:rFonts w:hint="eastAsia" w:ascii="宋体" w:hAnsi="宋体"/>
          <w:b/>
        </w:rPr>
        <w:t>2.3.1  生产企业和市场实体店</w:t>
      </w:r>
    </w:p>
    <w:p w14:paraId="35D1562B">
      <w:pPr>
        <w:spacing w:line="400" w:lineRule="exact"/>
        <w:ind w:firstLine="420" w:firstLineChars="200"/>
        <w:rPr>
          <w:rFonts w:ascii="宋体" w:hAnsi="宋体"/>
        </w:rPr>
      </w:pPr>
      <w:bookmarkStart w:id="0" w:name="OLE_LINK1"/>
      <w:bookmarkStart w:id="1" w:name="OLE_LINK3"/>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0BECD78F">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45EBF8CD">
      <w:pPr>
        <w:spacing w:line="400" w:lineRule="exact"/>
        <w:rPr>
          <w:rFonts w:ascii="宋体" w:hAnsi="宋体"/>
          <w:b/>
          <w:highlight w:val="none"/>
        </w:rPr>
      </w:pPr>
      <w:r>
        <w:rPr>
          <w:rFonts w:hint="eastAsia" w:ascii="宋体" w:hAnsi="宋体"/>
          <w:b/>
          <w:highlight w:val="none"/>
        </w:rPr>
        <w:t>2.3.2  电子商务领域</w:t>
      </w:r>
    </w:p>
    <w:p w14:paraId="4DA20DDF">
      <w:pPr>
        <w:spacing w:line="400" w:lineRule="exact"/>
        <w:ind w:firstLine="420" w:firstLineChars="200"/>
        <w:rPr>
          <w:rFonts w:ascii="宋体" w:hAnsi="宋体"/>
        </w:rPr>
      </w:pPr>
      <w:r>
        <w:rPr>
          <w:rFonts w:ascii="宋体" w:hAnsi="宋体"/>
        </w:rPr>
        <w:t>样品签收后，应对样品进行拆样、取证、封样、信息记录等操作。</w:t>
      </w:r>
    </w:p>
    <w:p w14:paraId="34C44A69">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0AE03227">
      <w:pPr>
        <w:spacing w:line="400" w:lineRule="exact"/>
        <w:ind w:firstLine="420" w:firstLineChars="200"/>
        <w:rPr>
          <w:rFonts w:ascii="宋体" w:hAnsi="宋体"/>
        </w:rPr>
      </w:pPr>
      <w:r>
        <w:rPr>
          <w:rFonts w:ascii="宋体" w:hAnsi="宋体"/>
        </w:rPr>
        <w:t>抽样人员应在封样单上签名，注明封样日期、抽样单编号。</w:t>
      </w:r>
    </w:p>
    <w:p w14:paraId="120EF92A">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27A01CF0">
      <w:pPr>
        <w:spacing w:line="400" w:lineRule="exact"/>
        <w:rPr>
          <w:rFonts w:hint="eastAsia" w:ascii="宋体" w:hAnsi="宋体"/>
          <w:b/>
        </w:rPr>
      </w:pPr>
      <w:r>
        <w:rPr>
          <w:rFonts w:hint="eastAsia" w:ascii="宋体" w:hAnsi="宋体"/>
          <w:b/>
        </w:rPr>
        <w:t>3  检验依据</w:t>
      </w:r>
    </w:p>
    <w:p w14:paraId="548CC6B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cs="宋体"/>
          <w:sz w:val="21"/>
          <w:szCs w:val="21"/>
          <w:lang w:val="en-US" w:eastAsia="zh-CN"/>
        </w:rPr>
        <w:t>车用尿素</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238E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BE9B9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7B6623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5C0850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2BAA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EF0FA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6F6E2E3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尿素含量</w:t>
            </w:r>
          </w:p>
        </w:tc>
        <w:tc>
          <w:tcPr>
            <w:tcW w:w="4220" w:type="dxa"/>
            <w:noWrap w:val="0"/>
            <w:vAlign w:val="center"/>
          </w:tcPr>
          <w:p w14:paraId="15F14C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29518-2013</w:t>
            </w:r>
          </w:p>
        </w:tc>
      </w:tr>
      <w:tr w14:paraId="465A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166A7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6C35FA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密度</w:t>
            </w:r>
          </w:p>
        </w:tc>
        <w:tc>
          <w:tcPr>
            <w:tcW w:w="4220" w:type="dxa"/>
            <w:noWrap w:val="0"/>
            <w:vAlign w:val="center"/>
          </w:tcPr>
          <w:p w14:paraId="6E0957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SH/T 0604-2000</w:t>
            </w:r>
          </w:p>
          <w:p w14:paraId="47715E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1884-2000</w:t>
            </w:r>
          </w:p>
          <w:p w14:paraId="25F1E0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1885-1998</w:t>
            </w:r>
          </w:p>
        </w:tc>
      </w:tr>
      <w:tr w14:paraId="6BC5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41E07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672BFCCC">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折光率</w:t>
            </w:r>
          </w:p>
        </w:tc>
        <w:tc>
          <w:tcPr>
            <w:tcW w:w="4220" w:type="dxa"/>
            <w:noWrap w:val="0"/>
            <w:vAlign w:val="center"/>
          </w:tcPr>
          <w:p w14:paraId="3053CF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614-2021</w:t>
            </w:r>
          </w:p>
        </w:tc>
      </w:tr>
      <w:tr w14:paraId="7A31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A20CB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53825E7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碱度</w:t>
            </w:r>
          </w:p>
        </w:tc>
        <w:tc>
          <w:tcPr>
            <w:tcW w:w="4220" w:type="dxa"/>
            <w:noWrap w:val="0"/>
            <w:vAlign w:val="center"/>
          </w:tcPr>
          <w:p w14:paraId="434E85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29518-2013</w:t>
            </w:r>
          </w:p>
        </w:tc>
      </w:tr>
      <w:tr w14:paraId="2BB7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CECB6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79C43954">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缩二脲</w:t>
            </w:r>
          </w:p>
        </w:tc>
        <w:tc>
          <w:tcPr>
            <w:tcW w:w="4220" w:type="dxa"/>
            <w:noWrap w:val="0"/>
            <w:vAlign w:val="center"/>
          </w:tcPr>
          <w:p w14:paraId="4E0596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29518-2013</w:t>
            </w:r>
          </w:p>
        </w:tc>
      </w:tr>
      <w:tr w14:paraId="3A9B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8B8BF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4239" w:type="dxa"/>
            <w:noWrap w:val="0"/>
            <w:vAlign w:val="center"/>
          </w:tcPr>
          <w:p w14:paraId="78E1E563">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醛类</w:t>
            </w:r>
          </w:p>
        </w:tc>
        <w:tc>
          <w:tcPr>
            <w:tcW w:w="4220" w:type="dxa"/>
            <w:noWrap w:val="0"/>
            <w:vAlign w:val="center"/>
          </w:tcPr>
          <w:p w14:paraId="06113D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29518-2013</w:t>
            </w:r>
          </w:p>
        </w:tc>
      </w:tr>
      <w:tr w14:paraId="394A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9A915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0D019BF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sz w:val="21"/>
                <w:szCs w:val="21"/>
              </w:rPr>
              <w:t>不溶物</w:t>
            </w:r>
          </w:p>
        </w:tc>
        <w:tc>
          <w:tcPr>
            <w:tcW w:w="4220" w:type="dxa"/>
            <w:noWrap w:val="0"/>
            <w:vAlign w:val="center"/>
          </w:tcPr>
          <w:p w14:paraId="045EDF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29518-2013</w:t>
            </w:r>
          </w:p>
        </w:tc>
      </w:tr>
    </w:tbl>
    <w:p w14:paraId="34DC02A8">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5EB3E744">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0D224ACD">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45581CA9">
      <w:pPr>
        <w:spacing w:line="400" w:lineRule="exact"/>
        <w:rPr>
          <w:rFonts w:ascii="宋体" w:hAnsi="宋体"/>
          <w:b/>
        </w:rPr>
      </w:pPr>
      <w:r>
        <w:rPr>
          <w:rFonts w:hint="eastAsia" w:ascii="宋体" w:hAnsi="宋体"/>
          <w:b/>
        </w:rPr>
        <w:t>4  判定规则</w:t>
      </w:r>
    </w:p>
    <w:p w14:paraId="2A6DC358">
      <w:pPr>
        <w:spacing w:line="400" w:lineRule="exact"/>
        <w:rPr>
          <w:rFonts w:ascii="宋体" w:hAnsi="宋体"/>
          <w:b/>
        </w:rPr>
      </w:pPr>
      <w:r>
        <w:rPr>
          <w:rFonts w:hint="eastAsia" w:ascii="宋体" w:hAnsi="宋体"/>
          <w:b/>
        </w:rPr>
        <w:t>4.1  依据标准</w:t>
      </w:r>
    </w:p>
    <w:p w14:paraId="42BB6A90">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GB 29518-2013柴油发动机氮氧化物还原剂 尿素水溶液（AUS 32）</w:t>
      </w:r>
    </w:p>
    <w:p w14:paraId="396ACDC0">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0D4B8345">
      <w:pPr>
        <w:spacing w:line="400" w:lineRule="exact"/>
        <w:rPr>
          <w:rFonts w:ascii="宋体" w:hAnsi="宋体"/>
          <w:b/>
        </w:rPr>
      </w:pPr>
      <w:r>
        <w:rPr>
          <w:rFonts w:hint="eastAsia" w:ascii="宋体" w:hAnsi="宋体"/>
          <w:b/>
        </w:rPr>
        <w:t>4.2  判定原则</w:t>
      </w:r>
    </w:p>
    <w:p w14:paraId="2F1ED497">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3E065892">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61D656BE">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952BBD4">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458D2F73">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C39BF4D">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64EC1743">
      <w:pPr>
        <w:spacing w:line="400" w:lineRule="exact"/>
        <w:rPr>
          <w:rFonts w:ascii="宋体" w:hAnsi="宋体"/>
          <w:b/>
        </w:rPr>
      </w:pPr>
      <w:r>
        <w:rPr>
          <w:rFonts w:hint="eastAsia" w:ascii="宋体" w:hAnsi="宋体"/>
          <w:b/>
        </w:rPr>
        <w:t>4.3  结论用语</w:t>
      </w:r>
    </w:p>
    <w:p w14:paraId="50DBA35C">
      <w:pPr>
        <w:spacing w:line="400" w:lineRule="exact"/>
        <w:ind w:firstLine="420" w:firstLineChars="200"/>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车用尿素</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0F5FB21">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w:t>
      </w:r>
      <w:r>
        <w:rPr>
          <w:rFonts w:hint="eastAsia" w:ascii="宋体" w:hAnsi="宋体"/>
          <w:color w:val="auto"/>
          <w:lang w:eastAsia="zh-CN"/>
        </w:rPr>
        <w:t>2025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车用尿素</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385CCFC6">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6D53DCB9">
      <w:pPr>
        <w:spacing w:line="400" w:lineRule="exact"/>
        <w:rPr>
          <w:rFonts w:ascii="宋体" w:hAnsi="宋体"/>
          <w:b/>
        </w:rPr>
      </w:pPr>
      <w:r>
        <w:rPr>
          <w:rFonts w:hint="eastAsia" w:ascii="宋体" w:hAnsi="宋体"/>
          <w:b/>
        </w:rPr>
        <w:t>5  附则</w:t>
      </w:r>
    </w:p>
    <w:p w14:paraId="14B99EC1">
      <w:pPr>
        <w:spacing w:line="400" w:lineRule="exact"/>
        <w:ind w:firstLine="420" w:firstLineChars="200"/>
        <w:rPr>
          <w:rFonts w:ascii="宋体" w:hAnsi="宋体"/>
        </w:rPr>
      </w:pPr>
      <w:r>
        <w:rPr>
          <w:rFonts w:hint="eastAsia" w:ascii="宋体" w:hAnsi="宋体"/>
        </w:rPr>
        <w:t>本细则由</w:t>
      </w:r>
      <w:bookmarkStart w:id="3" w:name="_GoBack"/>
      <w:bookmarkEnd w:id="3"/>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DD416">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3F5D7E">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A3F5D7E">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0CBC9">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5BDF2A">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45BDF2A">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C6F51"/>
    <w:rsid w:val="063D4CBA"/>
    <w:rsid w:val="06823015"/>
    <w:rsid w:val="069D7E4F"/>
    <w:rsid w:val="06AF1E70"/>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D7099"/>
    <w:rsid w:val="0A2D5046"/>
    <w:rsid w:val="0A6A629A"/>
    <w:rsid w:val="0B0E4E77"/>
    <w:rsid w:val="0B13248D"/>
    <w:rsid w:val="0B974E6D"/>
    <w:rsid w:val="0BB51797"/>
    <w:rsid w:val="0BB7585C"/>
    <w:rsid w:val="0BF95B27"/>
    <w:rsid w:val="0C3D1EB8"/>
    <w:rsid w:val="0C550884"/>
    <w:rsid w:val="0C7D22B4"/>
    <w:rsid w:val="0C825B1D"/>
    <w:rsid w:val="0CA041F5"/>
    <w:rsid w:val="0CA37841"/>
    <w:rsid w:val="0CA43CE5"/>
    <w:rsid w:val="0CE538D2"/>
    <w:rsid w:val="0CE9794A"/>
    <w:rsid w:val="0CEC743A"/>
    <w:rsid w:val="0CEF2A86"/>
    <w:rsid w:val="0D1349C7"/>
    <w:rsid w:val="0D162709"/>
    <w:rsid w:val="0D2A1D10"/>
    <w:rsid w:val="0D3B5CCB"/>
    <w:rsid w:val="0D662D48"/>
    <w:rsid w:val="0D755681"/>
    <w:rsid w:val="0D766D04"/>
    <w:rsid w:val="0DDF2AFB"/>
    <w:rsid w:val="0DED6FC6"/>
    <w:rsid w:val="0DEE4521"/>
    <w:rsid w:val="0DF30354"/>
    <w:rsid w:val="0E0D1416"/>
    <w:rsid w:val="0E2844A2"/>
    <w:rsid w:val="0EC3241C"/>
    <w:rsid w:val="0EC8358F"/>
    <w:rsid w:val="0EF40828"/>
    <w:rsid w:val="0EF645A0"/>
    <w:rsid w:val="0F0767AD"/>
    <w:rsid w:val="0F144A26"/>
    <w:rsid w:val="0F5D63CD"/>
    <w:rsid w:val="0F786D63"/>
    <w:rsid w:val="0F8F6C6C"/>
    <w:rsid w:val="0F9B0CA3"/>
    <w:rsid w:val="0FCA4AC8"/>
    <w:rsid w:val="10240C99"/>
    <w:rsid w:val="10305890"/>
    <w:rsid w:val="1074577C"/>
    <w:rsid w:val="10A36062"/>
    <w:rsid w:val="10C009C2"/>
    <w:rsid w:val="113B273E"/>
    <w:rsid w:val="11553800"/>
    <w:rsid w:val="116E6670"/>
    <w:rsid w:val="11755C5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F27B86"/>
    <w:rsid w:val="190653E0"/>
    <w:rsid w:val="193B777F"/>
    <w:rsid w:val="19461C80"/>
    <w:rsid w:val="196A0064"/>
    <w:rsid w:val="1A023DF9"/>
    <w:rsid w:val="1A0E6C42"/>
    <w:rsid w:val="1ABD5F72"/>
    <w:rsid w:val="1B1A7868"/>
    <w:rsid w:val="1B5C1C2F"/>
    <w:rsid w:val="1B5C578B"/>
    <w:rsid w:val="1B7E5B89"/>
    <w:rsid w:val="1B8B585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FD1C32"/>
    <w:rsid w:val="1E0B5246"/>
    <w:rsid w:val="1E37603B"/>
    <w:rsid w:val="1E676920"/>
    <w:rsid w:val="1E990AA4"/>
    <w:rsid w:val="1EA14EF1"/>
    <w:rsid w:val="1EDA3596"/>
    <w:rsid w:val="1F0819AA"/>
    <w:rsid w:val="1F49071C"/>
    <w:rsid w:val="1F5A46D7"/>
    <w:rsid w:val="1FAA11BB"/>
    <w:rsid w:val="1FBF453A"/>
    <w:rsid w:val="1FD004F5"/>
    <w:rsid w:val="20A976C4"/>
    <w:rsid w:val="20B87907"/>
    <w:rsid w:val="20FD356C"/>
    <w:rsid w:val="21294361"/>
    <w:rsid w:val="215A451A"/>
    <w:rsid w:val="21635AC5"/>
    <w:rsid w:val="21C347B6"/>
    <w:rsid w:val="21C45C2A"/>
    <w:rsid w:val="21E8421C"/>
    <w:rsid w:val="221C3EC6"/>
    <w:rsid w:val="225304F1"/>
    <w:rsid w:val="226C6BFB"/>
    <w:rsid w:val="227710FC"/>
    <w:rsid w:val="22A5210D"/>
    <w:rsid w:val="22C205C9"/>
    <w:rsid w:val="22CF2CE6"/>
    <w:rsid w:val="23447230"/>
    <w:rsid w:val="235356C5"/>
    <w:rsid w:val="2393640A"/>
    <w:rsid w:val="23CA4816"/>
    <w:rsid w:val="24150BCD"/>
    <w:rsid w:val="24170DE9"/>
    <w:rsid w:val="243C084F"/>
    <w:rsid w:val="24466FD8"/>
    <w:rsid w:val="24542AB0"/>
    <w:rsid w:val="24661428"/>
    <w:rsid w:val="248D27F1"/>
    <w:rsid w:val="24F86524"/>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7E31E4"/>
    <w:rsid w:val="288D3427"/>
    <w:rsid w:val="28A95D87"/>
    <w:rsid w:val="29226266"/>
    <w:rsid w:val="29341AF5"/>
    <w:rsid w:val="29572A0B"/>
    <w:rsid w:val="29673C78"/>
    <w:rsid w:val="29713F9E"/>
    <w:rsid w:val="29DD03DE"/>
    <w:rsid w:val="2A111E36"/>
    <w:rsid w:val="2A612DBE"/>
    <w:rsid w:val="2A832297"/>
    <w:rsid w:val="2AA66A22"/>
    <w:rsid w:val="2ACA0963"/>
    <w:rsid w:val="2AD76BDC"/>
    <w:rsid w:val="2AFC2AE6"/>
    <w:rsid w:val="2B6B3768"/>
    <w:rsid w:val="2B944ACD"/>
    <w:rsid w:val="2BD17ACF"/>
    <w:rsid w:val="2BDB26FC"/>
    <w:rsid w:val="2C1D2D14"/>
    <w:rsid w:val="2C3818FC"/>
    <w:rsid w:val="2CC47634"/>
    <w:rsid w:val="2CC77538"/>
    <w:rsid w:val="2CFF241A"/>
    <w:rsid w:val="2D430559"/>
    <w:rsid w:val="2D6A3D37"/>
    <w:rsid w:val="2D964B2C"/>
    <w:rsid w:val="2DC72F38"/>
    <w:rsid w:val="2DE97352"/>
    <w:rsid w:val="2E2E1209"/>
    <w:rsid w:val="2E47051C"/>
    <w:rsid w:val="2E580034"/>
    <w:rsid w:val="2E627104"/>
    <w:rsid w:val="2E921798"/>
    <w:rsid w:val="2EDA32F0"/>
    <w:rsid w:val="2F155F25"/>
    <w:rsid w:val="2F176141"/>
    <w:rsid w:val="2F210D6D"/>
    <w:rsid w:val="2F285C58"/>
    <w:rsid w:val="2F3A5EB7"/>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43E5F1E"/>
    <w:rsid w:val="34473024"/>
    <w:rsid w:val="348F22D5"/>
    <w:rsid w:val="349F4C0E"/>
    <w:rsid w:val="34AD1F5D"/>
    <w:rsid w:val="34CB5A03"/>
    <w:rsid w:val="35386E11"/>
    <w:rsid w:val="355359F9"/>
    <w:rsid w:val="35753BC1"/>
    <w:rsid w:val="358160C2"/>
    <w:rsid w:val="36253675"/>
    <w:rsid w:val="365915A5"/>
    <w:rsid w:val="366B28CE"/>
    <w:rsid w:val="36730100"/>
    <w:rsid w:val="36941E25"/>
    <w:rsid w:val="36B81FB7"/>
    <w:rsid w:val="36DE12F2"/>
    <w:rsid w:val="370A20E7"/>
    <w:rsid w:val="372431A9"/>
    <w:rsid w:val="37347BBE"/>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1334D5"/>
    <w:rsid w:val="391D25A6"/>
    <w:rsid w:val="39382F3B"/>
    <w:rsid w:val="39785A2E"/>
    <w:rsid w:val="398B5761"/>
    <w:rsid w:val="39930ABA"/>
    <w:rsid w:val="39B051C8"/>
    <w:rsid w:val="39C40C73"/>
    <w:rsid w:val="39D569DC"/>
    <w:rsid w:val="39E210F9"/>
    <w:rsid w:val="39F5707E"/>
    <w:rsid w:val="3A255BB6"/>
    <w:rsid w:val="3A663AD8"/>
    <w:rsid w:val="3A6A181A"/>
    <w:rsid w:val="3AEA64B7"/>
    <w:rsid w:val="3B2D45F6"/>
    <w:rsid w:val="3B5129DA"/>
    <w:rsid w:val="3B514788"/>
    <w:rsid w:val="3B714E2B"/>
    <w:rsid w:val="3B781D15"/>
    <w:rsid w:val="3B9052B1"/>
    <w:rsid w:val="3C017F5D"/>
    <w:rsid w:val="3C522566"/>
    <w:rsid w:val="3C9C1A33"/>
    <w:rsid w:val="3CBF1EF8"/>
    <w:rsid w:val="3CFC24D2"/>
    <w:rsid w:val="3D0E5EAE"/>
    <w:rsid w:val="3D0F2205"/>
    <w:rsid w:val="3D26209C"/>
    <w:rsid w:val="3D436353"/>
    <w:rsid w:val="3D69400B"/>
    <w:rsid w:val="3D7F382F"/>
    <w:rsid w:val="3DBA03C3"/>
    <w:rsid w:val="3DD516A1"/>
    <w:rsid w:val="3DEE4511"/>
    <w:rsid w:val="3EE80F60"/>
    <w:rsid w:val="3EEF22EE"/>
    <w:rsid w:val="3F79605C"/>
    <w:rsid w:val="3F827606"/>
    <w:rsid w:val="3FCE0156"/>
    <w:rsid w:val="40685370"/>
    <w:rsid w:val="4081341A"/>
    <w:rsid w:val="40DE135D"/>
    <w:rsid w:val="41067A9A"/>
    <w:rsid w:val="410A1661"/>
    <w:rsid w:val="41110C42"/>
    <w:rsid w:val="418D5DEE"/>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F14BBE"/>
    <w:rsid w:val="43FD36FF"/>
    <w:rsid w:val="440A3726"/>
    <w:rsid w:val="440E3217"/>
    <w:rsid w:val="448B0D0B"/>
    <w:rsid w:val="44BF2763"/>
    <w:rsid w:val="45034D45"/>
    <w:rsid w:val="45F14B9E"/>
    <w:rsid w:val="4690085B"/>
    <w:rsid w:val="469A48DC"/>
    <w:rsid w:val="46DF70EC"/>
    <w:rsid w:val="46FA5CD4"/>
    <w:rsid w:val="47042BC4"/>
    <w:rsid w:val="4707219F"/>
    <w:rsid w:val="472F1E22"/>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1D4687"/>
    <w:rsid w:val="4B2C0426"/>
    <w:rsid w:val="4B2E0642"/>
    <w:rsid w:val="4B683B54"/>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701229"/>
    <w:rsid w:val="4F754A92"/>
    <w:rsid w:val="50294201"/>
    <w:rsid w:val="503264DF"/>
    <w:rsid w:val="503F29AA"/>
    <w:rsid w:val="505428F9"/>
    <w:rsid w:val="50710D8A"/>
    <w:rsid w:val="50760AC1"/>
    <w:rsid w:val="50C35389"/>
    <w:rsid w:val="50C86E43"/>
    <w:rsid w:val="50CD6207"/>
    <w:rsid w:val="50E023DF"/>
    <w:rsid w:val="510C4F82"/>
    <w:rsid w:val="514364CA"/>
    <w:rsid w:val="51764AF1"/>
    <w:rsid w:val="51A52CE0"/>
    <w:rsid w:val="51D6733E"/>
    <w:rsid w:val="51DF2696"/>
    <w:rsid w:val="51FF1B4F"/>
    <w:rsid w:val="51FF2E47"/>
    <w:rsid w:val="52100AA2"/>
    <w:rsid w:val="52416EAD"/>
    <w:rsid w:val="52EA4E4F"/>
    <w:rsid w:val="52F537F4"/>
    <w:rsid w:val="53195734"/>
    <w:rsid w:val="533B7DA0"/>
    <w:rsid w:val="539227A8"/>
    <w:rsid w:val="53B86CFB"/>
    <w:rsid w:val="53C658BC"/>
    <w:rsid w:val="53D004E8"/>
    <w:rsid w:val="53E21FCA"/>
    <w:rsid w:val="53F00B8B"/>
    <w:rsid w:val="54176117"/>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9319F"/>
    <w:rsid w:val="5A8D7133"/>
    <w:rsid w:val="5A9D4E9D"/>
    <w:rsid w:val="5AC93EE4"/>
    <w:rsid w:val="5ACC1F22"/>
    <w:rsid w:val="5ACC4C63"/>
    <w:rsid w:val="5B0647F0"/>
    <w:rsid w:val="5B6D2AC1"/>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EF5009C"/>
    <w:rsid w:val="5F3758C0"/>
    <w:rsid w:val="5F557AF4"/>
    <w:rsid w:val="5F6465CB"/>
    <w:rsid w:val="5F942D12"/>
    <w:rsid w:val="5FA97E40"/>
    <w:rsid w:val="60065292"/>
    <w:rsid w:val="603F2E02"/>
    <w:rsid w:val="60561D75"/>
    <w:rsid w:val="606C3347"/>
    <w:rsid w:val="607C7302"/>
    <w:rsid w:val="60C211B9"/>
    <w:rsid w:val="60D84E80"/>
    <w:rsid w:val="61616C24"/>
    <w:rsid w:val="618446C0"/>
    <w:rsid w:val="61B4001A"/>
    <w:rsid w:val="61D07906"/>
    <w:rsid w:val="62126170"/>
    <w:rsid w:val="626C2488"/>
    <w:rsid w:val="63091321"/>
    <w:rsid w:val="634C239A"/>
    <w:rsid w:val="635A392B"/>
    <w:rsid w:val="6381535B"/>
    <w:rsid w:val="638B61DA"/>
    <w:rsid w:val="63A86D8C"/>
    <w:rsid w:val="63AC7EFE"/>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1679"/>
    <w:rsid w:val="67397CFB"/>
    <w:rsid w:val="675608AD"/>
    <w:rsid w:val="67654D5A"/>
    <w:rsid w:val="67AA3EF1"/>
    <w:rsid w:val="67BF3E48"/>
    <w:rsid w:val="67D30150"/>
    <w:rsid w:val="67EE4F89"/>
    <w:rsid w:val="68123593"/>
    <w:rsid w:val="68242809"/>
    <w:rsid w:val="685F7C35"/>
    <w:rsid w:val="68A45648"/>
    <w:rsid w:val="68BF08FC"/>
    <w:rsid w:val="69117181"/>
    <w:rsid w:val="6933534A"/>
    <w:rsid w:val="693370F8"/>
    <w:rsid w:val="694A4441"/>
    <w:rsid w:val="6985134D"/>
    <w:rsid w:val="69EB79D2"/>
    <w:rsid w:val="69EC72A7"/>
    <w:rsid w:val="69F83E9D"/>
    <w:rsid w:val="6A18009C"/>
    <w:rsid w:val="6AA03474"/>
    <w:rsid w:val="6ACA3A8C"/>
    <w:rsid w:val="6AF723A7"/>
    <w:rsid w:val="6B0D5727"/>
    <w:rsid w:val="6BBB1626"/>
    <w:rsid w:val="6C0703C8"/>
    <w:rsid w:val="6C272818"/>
    <w:rsid w:val="6C276CBC"/>
    <w:rsid w:val="6C924135"/>
    <w:rsid w:val="6CB26586"/>
    <w:rsid w:val="6D0D3FE0"/>
    <w:rsid w:val="6D8714E4"/>
    <w:rsid w:val="6DAE1443"/>
    <w:rsid w:val="6DCF4F15"/>
    <w:rsid w:val="6E0F17B6"/>
    <w:rsid w:val="6E681AD6"/>
    <w:rsid w:val="6E7F06E9"/>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56C75"/>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946CFC"/>
    <w:rsid w:val="76C70E7F"/>
    <w:rsid w:val="76F36118"/>
    <w:rsid w:val="774E7290"/>
    <w:rsid w:val="776B5CAF"/>
    <w:rsid w:val="77B07B65"/>
    <w:rsid w:val="77E3618D"/>
    <w:rsid w:val="782F4F2E"/>
    <w:rsid w:val="78354AF9"/>
    <w:rsid w:val="783F0EE9"/>
    <w:rsid w:val="79246A5D"/>
    <w:rsid w:val="79563C5E"/>
    <w:rsid w:val="797F5A41"/>
    <w:rsid w:val="79FE17EB"/>
    <w:rsid w:val="7A0B3779"/>
    <w:rsid w:val="7A2D36EF"/>
    <w:rsid w:val="7A304F8E"/>
    <w:rsid w:val="7A794B87"/>
    <w:rsid w:val="7ABD0F17"/>
    <w:rsid w:val="7AE00762"/>
    <w:rsid w:val="7AE71AF0"/>
    <w:rsid w:val="7AEA338E"/>
    <w:rsid w:val="7AEA7832"/>
    <w:rsid w:val="7B7535A0"/>
    <w:rsid w:val="7B937ECA"/>
    <w:rsid w:val="7BEE6EAE"/>
    <w:rsid w:val="7C66113B"/>
    <w:rsid w:val="7C8617DD"/>
    <w:rsid w:val="7C9F63FA"/>
    <w:rsid w:val="7CB71996"/>
    <w:rsid w:val="7CBB76D8"/>
    <w:rsid w:val="7CC0084B"/>
    <w:rsid w:val="7CDE5175"/>
    <w:rsid w:val="7D0746CC"/>
    <w:rsid w:val="7D20578D"/>
    <w:rsid w:val="7D2A660C"/>
    <w:rsid w:val="7D2D1C58"/>
    <w:rsid w:val="7D450D50"/>
    <w:rsid w:val="7D52346D"/>
    <w:rsid w:val="7D6A07B6"/>
    <w:rsid w:val="7DA97531"/>
    <w:rsid w:val="7E002EC9"/>
    <w:rsid w:val="7E10135E"/>
    <w:rsid w:val="7E2968C4"/>
    <w:rsid w:val="7E417769"/>
    <w:rsid w:val="7E851D4C"/>
    <w:rsid w:val="7E8A7362"/>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1380</Words>
  <Characters>1559</Characters>
  <Lines>12</Lines>
  <Paragraphs>3</Paragraphs>
  <TotalTime>0</TotalTime>
  <ScaleCrop>false</ScaleCrop>
  <LinksUpToDate>false</LinksUpToDate>
  <CharactersWithSpaces>1607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2025-04-01T01:48:12Z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