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557E43">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lang w:eastAsia="zh-CN"/>
          <w14:textFill>
            <w14:solidFill>
              <w14:schemeClr w14:val="tx1"/>
            </w14:solidFill>
          </w14:textFill>
        </w:rPr>
        <w:t>2025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六安市裕安区烟花爆竹</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0A0E30A2">
      <w:pPr>
        <w:spacing w:line="400" w:lineRule="exact"/>
        <w:rPr>
          <w:rFonts w:hint="eastAsia" w:ascii="宋体" w:hAnsi="宋体"/>
          <w:b/>
        </w:rPr>
      </w:pPr>
    </w:p>
    <w:p w14:paraId="1B38733E">
      <w:pPr>
        <w:spacing w:line="400" w:lineRule="exact"/>
        <w:rPr>
          <w:rFonts w:ascii="宋体" w:hAnsi="宋体"/>
          <w:b/>
        </w:rPr>
      </w:pPr>
      <w:r>
        <w:rPr>
          <w:rFonts w:hint="eastAsia" w:ascii="宋体" w:hAnsi="宋体"/>
          <w:b/>
        </w:rPr>
        <w:t>1  范围</w:t>
      </w:r>
    </w:p>
    <w:p w14:paraId="42251BE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本细则适用于六安市裕安区市场监督管理局组织的烟花爆竹产品质量监督抽查。</w:t>
      </w:r>
    </w:p>
    <w:p w14:paraId="04D2F5C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highlight w:val="none"/>
          <w:lang w:val="en-US" w:eastAsia="zh-CN"/>
        </w:rPr>
      </w:pPr>
      <w:r>
        <w:rPr>
          <w:rFonts w:hint="eastAsia" w:ascii="宋体" w:hAnsi="宋体" w:cs="Times New Roman"/>
        </w:rPr>
        <w:t>监督抽查产品</w:t>
      </w:r>
      <w:r>
        <w:rPr>
          <w:rFonts w:hint="eastAsia" w:ascii="宋体" w:hAnsi="宋体" w:cs="Times New Roman"/>
          <w:lang w:val="en-US" w:eastAsia="zh-CN"/>
        </w:rPr>
        <w:t>种类</w:t>
      </w:r>
      <w:r>
        <w:rPr>
          <w:rFonts w:hint="eastAsia" w:ascii="宋体" w:hAnsi="宋体" w:cs="Times New Roman"/>
          <w:highlight w:val="none"/>
        </w:rPr>
        <w:t>包</w:t>
      </w:r>
      <w:r>
        <w:rPr>
          <w:rFonts w:hint="eastAsia" w:ascii="宋体" w:hAnsi="宋体" w:cs="Times New Roman"/>
          <w:lang w:val="en-US" w:eastAsia="zh-CN"/>
        </w:rPr>
        <w:t>括</w:t>
      </w:r>
      <w:r>
        <w:rPr>
          <w:rFonts w:hint="eastAsia" w:ascii="宋体" w:hAnsi="宋体" w:eastAsia="宋体" w:cs="宋体"/>
          <w:color w:val="auto"/>
          <w:sz w:val="21"/>
          <w:szCs w:val="21"/>
          <w:lang w:val="en-US" w:eastAsia="zh-CN"/>
        </w:rPr>
        <w:t>烟花爆竹</w:t>
      </w:r>
      <w:r>
        <w:rPr>
          <w:rFonts w:hint="eastAsia" w:ascii="宋体" w:hAnsi="宋体" w:eastAsia="宋体" w:cs="宋体"/>
          <w:highlight w:val="none"/>
          <w:lang w:val="en-US" w:eastAsia="zh-CN"/>
        </w:rPr>
        <w:t>。</w:t>
      </w:r>
    </w:p>
    <w:p w14:paraId="00A4A946">
      <w:pPr>
        <w:pStyle w:val="10"/>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2D3C8D67">
      <w:pPr>
        <w:spacing w:line="400" w:lineRule="exact"/>
        <w:rPr>
          <w:rFonts w:ascii="宋体" w:hAnsi="宋体"/>
          <w:b/>
        </w:rPr>
      </w:pPr>
      <w:r>
        <w:rPr>
          <w:rFonts w:hint="eastAsia" w:ascii="宋体" w:hAnsi="宋体"/>
          <w:b/>
        </w:rPr>
        <w:t>2  抽样</w:t>
      </w:r>
    </w:p>
    <w:p w14:paraId="25BFF14D">
      <w:pPr>
        <w:spacing w:line="400" w:lineRule="exact"/>
        <w:rPr>
          <w:rFonts w:ascii="宋体" w:hAnsi="宋体"/>
          <w:b/>
        </w:rPr>
      </w:pPr>
      <w:r>
        <w:rPr>
          <w:rFonts w:hint="eastAsia" w:ascii="宋体" w:hAnsi="宋体"/>
          <w:b/>
        </w:rPr>
        <w:t>2.1  抽样型号或规格</w:t>
      </w:r>
    </w:p>
    <w:p w14:paraId="7F5AAA87">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0632DC36">
      <w:pPr>
        <w:spacing w:line="400" w:lineRule="exact"/>
        <w:rPr>
          <w:rFonts w:ascii="宋体" w:hAnsi="宋体"/>
          <w:b/>
        </w:rPr>
      </w:pPr>
      <w:r>
        <w:rPr>
          <w:rFonts w:hint="eastAsia" w:ascii="宋体" w:hAnsi="宋体"/>
          <w:b/>
        </w:rPr>
        <w:t>2.2  抽样方法、抽样数量</w:t>
      </w:r>
    </w:p>
    <w:p w14:paraId="2AB96098">
      <w:pPr>
        <w:spacing w:line="400" w:lineRule="exact"/>
        <w:rPr>
          <w:rFonts w:ascii="宋体" w:hAnsi="宋体"/>
          <w:b/>
        </w:rPr>
      </w:pPr>
      <w:r>
        <w:rPr>
          <w:rFonts w:hint="eastAsia" w:ascii="宋体" w:hAnsi="宋体"/>
          <w:b/>
        </w:rPr>
        <w:t>2.2.1  生产企业和市场实体店</w:t>
      </w:r>
    </w:p>
    <w:p w14:paraId="7541EEEB">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7A55CB2C">
      <w:pPr>
        <w:adjustRightInd w:val="0"/>
        <w:snapToGrid w:val="0"/>
        <w:spacing w:line="440" w:lineRule="exact"/>
        <w:ind w:firstLine="420" w:firstLineChars="200"/>
        <w:rPr>
          <w:color w:val="000000"/>
        </w:rPr>
      </w:pPr>
      <w:r>
        <w:rPr>
          <w:rFonts w:hint="eastAsia"/>
          <w:color w:val="000000"/>
        </w:rPr>
        <w:t>随机数一般可使用随机数表等方法产生。</w:t>
      </w:r>
    </w:p>
    <w:p w14:paraId="53E3FB96">
      <w:pPr>
        <w:snapToGrid w:val="0"/>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检验样品数量按表1、表2和表3的规定执行，同时抽取同等数量的备用样品。</w:t>
      </w:r>
    </w:p>
    <w:p w14:paraId="5F4DCDAC">
      <w:pPr>
        <w:snapToGrid w:val="0"/>
        <w:spacing w:line="440" w:lineRule="exact"/>
        <w:jc w:val="center"/>
        <w:rPr>
          <w:rFonts w:hint="eastAsia" w:ascii="宋体" w:hAnsi="宋体" w:eastAsia="宋体" w:cs="宋体"/>
          <w:sz w:val="21"/>
          <w:szCs w:val="21"/>
        </w:rPr>
      </w:pPr>
      <w:r>
        <w:rPr>
          <w:rFonts w:hint="eastAsia" w:ascii="宋体" w:hAnsi="宋体" w:eastAsia="宋体" w:cs="宋体"/>
          <w:sz w:val="21"/>
          <w:szCs w:val="21"/>
        </w:rPr>
        <w:t>表1 一般产品抽取样品数量</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8"/>
        <w:gridCol w:w="1554"/>
        <w:gridCol w:w="1866"/>
        <w:gridCol w:w="1713"/>
        <w:gridCol w:w="1553"/>
      </w:tblGrid>
      <w:tr w14:paraId="104D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88" w:type="dxa"/>
            <w:noWrap w:val="0"/>
            <w:vAlign w:val="center"/>
          </w:tcPr>
          <w:p w14:paraId="2055ED79">
            <w:pPr>
              <w:snapToGrid w:val="0"/>
              <w:jc w:val="center"/>
              <w:rPr>
                <w:rFonts w:hint="eastAsia" w:ascii="宋体" w:hAnsi="宋体" w:eastAsia="宋体" w:cs="宋体"/>
                <w:sz w:val="21"/>
                <w:szCs w:val="21"/>
              </w:rPr>
            </w:pPr>
            <w:r>
              <w:rPr>
                <w:rFonts w:hint="eastAsia" w:ascii="宋体" w:hAnsi="宋体" w:eastAsia="宋体" w:cs="宋体"/>
                <w:sz w:val="21"/>
                <w:szCs w:val="21"/>
              </w:rPr>
              <w:t>批量范围N</w:t>
            </w:r>
          </w:p>
        </w:tc>
        <w:tc>
          <w:tcPr>
            <w:tcW w:w="1554" w:type="dxa"/>
            <w:noWrap w:val="0"/>
            <w:vAlign w:val="center"/>
          </w:tcPr>
          <w:p w14:paraId="62273C8D">
            <w:pPr>
              <w:snapToGrid w:val="0"/>
              <w:jc w:val="center"/>
              <w:rPr>
                <w:rFonts w:hint="eastAsia" w:ascii="宋体" w:hAnsi="宋体" w:eastAsia="宋体" w:cs="宋体"/>
                <w:sz w:val="21"/>
                <w:szCs w:val="21"/>
              </w:rPr>
            </w:pPr>
            <w:r>
              <w:rPr>
                <w:rFonts w:hint="eastAsia" w:ascii="宋体" w:hAnsi="宋体" w:eastAsia="宋体" w:cs="宋体"/>
                <w:sz w:val="21"/>
                <w:szCs w:val="21"/>
              </w:rPr>
              <w:t>≤500</w:t>
            </w:r>
          </w:p>
        </w:tc>
        <w:tc>
          <w:tcPr>
            <w:tcW w:w="1866" w:type="dxa"/>
            <w:noWrap w:val="0"/>
            <w:vAlign w:val="center"/>
          </w:tcPr>
          <w:p w14:paraId="315153CA">
            <w:pPr>
              <w:snapToGrid w:val="0"/>
              <w:jc w:val="center"/>
              <w:rPr>
                <w:rFonts w:hint="eastAsia" w:ascii="宋体" w:hAnsi="宋体" w:eastAsia="宋体" w:cs="宋体"/>
                <w:sz w:val="21"/>
                <w:szCs w:val="21"/>
              </w:rPr>
            </w:pPr>
            <w:r>
              <w:rPr>
                <w:rFonts w:hint="eastAsia" w:ascii="宋体" w:hAnsi="宋体" w:eastAsia="宋体" w:cs="宋体"/>
                <w:sz w:val="21"/>
                <w:szCs w:val="21"/>
              </w:rPr>
              <w:t>501~1000</w:t>
            </w:r>
          </w:p>
        </w:tc>
        <w:tc>
          <w:tcPr>
            <w:tcW w:w="1713" w:type="dxa"/>
            <w:noWrap w:val="0"/>
            <w:vAlign w:val="center"/>
          </w:tcPr>
          <w:p w14:paraId="05D8C884">
            <w:pPr>
              <w:snapToGrid w:val="0"/>
              <w:jc w:val="center"/>
              <w:rPr>
                <w:rFonts w:hint="eastAsia" w:ascii="宋体" w:hAnsi="宋体" w:eastAsia="宋体" w:cs="宋体"/>
                <w:sz w:val="21"/>
                <w:szCs w:val="21"/>
              </w:rPr>
            </w:pPr>
            <w:r>
              <w:rPr>
                <w:rFonts w:hint="eastAsia" w:ascii="宋体" w:hAnsi="宋体" w:eastAsia="宋体" w:cs="宋体"/>
                <w:sz w:val="21"/>
                <w:szCs w:val="21"/>
              </w:rPr>
              <w:t>1001~2000</w:t>
            </w:r>
          </w:p>
        </w:tc>
        <w:tc>
          <w:tcPr>
            <w:tcW w:w="1553" w:type="dxa"/>
            <w:noWrap w:val="0"/>
            <w:vAlign w:val="center"/>
          </w:tcPr>
          <w:p w14:paraId="03FBCA10">
            <w:pPr>
              <w:snapToGrid w:val="0"/>
              <w:jc w:val="center"/>
              <w:rPr>
                <w:rFonts w:hint="eastAsia" w:ascii="宋体" w:hAnsi="宋体" w:eastAsia="宋体" w:cs="宋体"/>
                <w:sz w:val="21"/>
                <w:szCs w:val="21"/>
              </w:rPr>
            </w:pPr>
            <w:r>
              <w:rPr>
                <w:rFonts w:hint="eastAsia" w:ascii="宋体" w:hAnsi="宋体" w:eastAsia="宋体" w:cs="宋体"/>
                <w:sz w:val="21"/>
                <w:szCs w:val="21"/>
              </w:rPr>
              <w:t>＞2000</w:t>
            </w:r>
          </w:p>
        </w:tc>
      </w:tr>
      <w:tr w14:paraId="79D5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488" w:type="dxa"/>
            <w:noWrap w:val="0"/>
            <w:vAlign w:val="center"/>
          </w:tcPr>
          <w:p w14:paraId="6DAE9D4D">
            <w:pPr>
              <w:snapToGrid w:val="0"/>
              <w:jc w:val="center"/>
              <w:rPr>
                <w:rFonts w:hint="eastAsia" w:ascii="宋体" w:hAnsi="宋体" w:eastAsia="宋体" w:cs="宋体"/>
                <w:sz w:val="21"/>
                <w:szCs w:val="21"/>
              </w:rPr>
            </w:pPr>
            <w:r>
              <w:rPr>
                <w:rFonts w:hint="eastAsia" w:ascii="宋体" w:hAnsi="宋体" w:eastAsia="宋体" w:cs="宋体"/>
                <w:sz w:val="21"/>
                <w:szCs w:val="21"/>
              </w:rPr>
              <w:t>样本量n</w:t>
            </w:r>
          </w:p>
        </w:tc>
        <w:tc>
          <w:tcPr>
            <w:tcW w:w="1554" w:type="dxa"/>
            <w:noWrap w:val="0"/>
            <w:vAlign w:val="center"/>
          </w:tcPr>
          <w:p w14:paraId="4ADD8BE3">
            <w:pPr>
              <w:snapToGrid w:val="0"/>
              <w:jc w:val="center"/>
              <w:rPr>
                <w:rFonts w:hint="eastAsia" w:ascii="宋体" w:hAnsi="宋体" w:eastAsia="宋体" w:cs="宋体"/>
                <w:sz w:val="21"/>
                <w:szCs w:val="21"/>
              </w:rPr>
            </w:pPr>
            <w:r>
              <w:rPr>
                <w:rFonts w:hint="eastAsia" w:ascii="宋体" w:hAnsi="宋体" w:eastAsia="宋体" w:cs="宋体"/>
                <w:sz w:val="21"/>
                <w:szCs w:val="21"/>
              </w:rPr>
              <w:t>5</w:t>
            </w:r>
          </w:p>
        </w:tc>
        <w:tc>
          <w:tcPr>
            <w:tcW w:w="1866" w:type="dxa"/>
            <w:noWrap w:val="0"/>
            <w:vAlign w:val="center"/>
          </w:tcPr>
          <w:p w14:paraId="18C4E48C">
            <w:pPr>
              <w:snapToGrid w:val="0"/>
              <w:jc w:val="center"/>
              <w:rPr>
                <w:rFonts w:hint="eastAsia" w:ascii="宋体" w:hAnsi="宋体" w:eastAsia="宋体" w:cs="宋体"/>
                <w:sz w:val="21"/>
                <w:szCs w:val="21"/>
              </w:rPr>
            </w:pPr>
            <w:r>
              <w:rPr>
                <w:rFonts w:hint="eastAsia" w:ascii="宋体" w:hAnsi="宋体" w:eastAsia="宋体" w:cs="宋体"/>
                <w:sz w:val="21"/>
                <w:szCs w:val="21"/>
              </w:rPr>
              <w:t>8</w:t>
            </w:r>
          </w:p>
        </w:tc>
        <w:tc>
          <w:tcPr>
            <w:tcW w:w="1713" w:type="dxa"/>
            <w:noWrap w:val="0"/>
            <w:vAlign w:val="center"/>
          </w:tcPr>
          <w:p w14:paraId="126405F4">
            <w:pPr>
              <w:snapToGrid w:val="0"/>
              <w:jc w:val="center"/>
              <w:rPr>
                <w:rFonts w:hint="eastAsia" w:ascii="宋体" w:hAnsi="宋体" w:eastAsia="宋体" w:cs="宋体"/>
                <w:sz w:val="21"/>
                <w:szCs w:val="21"/>
              </w:rPr>
            </w:pPr>
            <w:r>
              <w:rPr>
                <w:rFonts w:hint="eastAsia" w:ascii="宋体" w:hAnsi="宋体" w:eastAsia="宋体" w:cs="宋体"/>
                <w:sz w:val="21"/>
                <w:szCs w:val="21"/>
              </w:rPr>
              <w:t>10</w:t>
            </w:r>
          </w:p>
        </w:tc>
        <w:tc>
          <w:tcPr>
            <w:tcW w:w="1553" w:type="dxa"/>
            <w:noWrap w:val="0"/>
            <w:vAlign w:val="center"/>
          </w:tcPr>
          <w:p w14:paraId="6A8EF488">
            <w:pPr>
              <w:snapToGrid w:val="0"/>
              <w:jc w:val="center"/>
              <w:rPr>
                <w:rFonts w:hint="eastAsia" w:ascii="宋体" w:hAnsi="宋体" w:eastAsia="宋体" w:cs="宋体"/>
                <w:sz w:val="21"/>
                <w:szCs w:val="21"/>
              </w:rPr>
            </w:pPr>
            <w:r>
              <w:rPr>
                <w:rFonts w:hint="eastAsia" w:ascii="宋体" w:hAnsi="宋体" w:eastAsia="宋体" w:cs="宋体"/>
                <w:sz w:val="21"/>
                <w:szCs w:val="21"/>
              </w:rPr>
              <w:t>13</w:t>
            </w:r>
          </w:p>
        </w:tc>
      </w:tr>
    </w:tbl>
    <w:p w14:paraId="638B995E">
      <w:pPr>
        <w:snapToGrid w:val="0"/>
        <w:spacing w:line="440" w:lineRule="exact"/>
        <w:ind w:firstLine="420" w:firstLineChars="200"/>
        <w:rPr>
          <w:rFonts w:hint="eastAsia" w:ascii="宋体" w:hAnsi="宋体" w:eastAsia="宋体" w:cs="宋体"/>
          <w:sz w:val="21"/>
          <w:szCs w:val="21"/>
        </w:rPr>
      </w:pPr>
    </w:p>
    <w:p w14:paraId="4EF87110">
      <w:pPr>
        <w:snapToGrid w:val="0"/>
        <w:spacing w:line="440" w:lineRule="exact"/>
        <w:jc w:val="center"/>
        <w:rPr>
          <w:rFonts w:hint="eastAsia" w:ascii="宋体" w:hAnsi="宋体" w:eastAsia="宋体" w:cs="宋体"/>
          <w:sz w:val="21"/>
          <w:szCs w:val="21"/>
        </w:rPr>
      </w:pPr>
      <w:r>
        <w:rPr>
          <w:rFonts w:hint="eastAsia" w:ascii="宋体" w:hAnsi="宋体" w:eastAsia="宋体" w:cs="宋体"/>
          <w:sz w:val="21"/>
          <w:szCs w:val="21"/>
        </w:rPr>
        <w:t>表2 爆竹产品抽取样品数量</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49"/>
        <w:gridCol w:w="1919"/>
        <w:gridCol w:w="2151"/>
        <w:gridCol w:w="1971"/>
      </w:tblGrid>
      <w:tr w14:paraId="0E414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vMerge w:val="restart"/>
            <w:noWrap w:val="0"/>
            <w:vAlign w:val="top"/>
          </w:tcPr>
          <w:p w14:paraId="1F33BDA6">
            <w:pPr>
              <w:jc w:val="center"/>
              <w:rPr>
                <w:rFonts w:hint="eastAsia" w:ascii="宋体" w:hAnsi="宋体" w:eastAsia="宋体" w:cs="宋体"/>
                <w:sz w:val="21"/>
                <w:szCs w:val="21"/>
              </w:rPr>
            </w:pPr>
            <w:r>
              <w:rPr>
                <w:rFonts w:hint="eastAsia" w:ascii="宋体" w:hAnsi="宋体" w:eastAsia="宋体" w:cs="宋体"/>
                <w:sz w:val="21"/>
                <w:szCs w:val="21"/>
              </w:rPr>
              <w:t>批量范围</w:t>
            </w:r>
          </w:p>
          <w:p w14:paraId="141B62F4">
            <w:pPr>
              <w:jc w:val="center"/>
              <w:rPr>
                <w:rFonts w:hint="eastAsia" w:ascii="宋体" w:hAnsi="宋体" w:eastAsia="宋体" w:cs="宋体"/>
                <w:sz w:val="21"/>
                <w:szCs w:val="21"/>
              </w:rPr>
            </w:pPr>
            <w:r>
              <w:rPr>
                <w:rFonts w:hint="eastAsia" w:ascii="宋体" w:hAnsi="宋体" w:eastAsia="宋体" w:cs="宋体"/>
                <w:sz w:val="21"/>
                <w:szCs w:val="21"/>
              </w:rPr>
              <w:t>N（挂、卷）</w:t>
            </w:r>
          </w:p>
        </w:tc>
        <w:tc>
          <w:tcPr>
            <w:tcW w:w="7790" w:type="dxa"/>
            <w:gridSpan w:val="4"/>
            <w:noWrap w:val="0"/>
            <w:vAlign w:val="top"/>
          </w:tcPr>
          <w:p w14:paraId="6463DEB0">
            <w:pPr>
              <w:jc w:val="center"/>
              <w:rPr>
                <w:rFonts w:hint="eastAsia" w:ascii="宋体" w:hAnsi="宋体" w:eastAsia="宋体" w:cs="宋体"/>
                <w:sz w:val="21"/>
                <w:szCs w:val="21"/>
              </w:rPr>
            </w:pPr>
            <w:r>
              <w:rPr>
                <w:rFonts w:hint="eastAsia" w:ascii="宋体" w:hAnsi="宋体" w:eastAsia="宋体" w:cs="宋体"/>
                <w:sz w:val="21"/>
                <w:szCs w:val="21"/>
              </w:rPr>
              <w:t>样本量n (挂、卷)</w:t>
            </w:r>
          </w:p>
        </w:tc>
      </w:tr>
      <w:tr w14:paraId="414E0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vMerge w:val="continue"/>
            <w:noWrap w:val="0"/>
            <w:vAlign w:val="top"/>
          </w:tcPr>
          <w:p w14:paraId="6D5F3263">
            <w:pPr>
              <w:jc w:val="center"/>
              <w:rPr>
                <w:rFonts w:hint="eastAsia" w:ascii="宋体" w:hAnsi="宋体" w:eastAsia="宋体" w:cs="宋体"/>
                <w:sz w:val="21"/>
                <w:szCs w:val="21"/>
              </w:rPr>
            </w:pPr>
          </w:p>
        </w:tc>
        <w:tc>
          <w:tcPr>
            <w:tcW w:w="1749" w:type="dxa"/>
            <w:noWrap w:val="0"/>
            <w:vAlign w:val="top"/>
          </w:tcPr>
          <w:p w14:paraId="4CABB0AC">
            <w:pPr>
              <w:jc w:val="center"/>
              <w:rPr>
                <w:rFonts w:hint="eastAsia" w:ascii="宋体" w:hAnsi="宋体" w:eastAsia="宋体" w:cs="宋体"/>
                <w:sz w:val="21"/>
                <w:szCs w:val="21"/>
              </w:rPr>
            </w:pPr>
            <w:r>
              <w:rPr>
                <w:rFonts w:hint="eastAsia" w:ascii="宋体" w:hAnsi="宋体" w:eastAsia="宋体" w:cs="宋体"/>
                <w:sz w:val="21"/>
                <w:szCs w:val="21"/>
              </w:rPr>
              <w:t>≤50响/（挂、卷）</w:t>
            </w:r>
          </w:p>
        </w:tc>
        <w:tc>
          <w:tcPr>
            <w:tcW w:w="1919" w:type="dxa"/>
            <w:noWrap w:val="0"/>
            <w:vAlign w:val="top"/>
          </w:tcPr>
          <w:p w14:paraId="2E839023">
            <w:pPr>
              <w:jc w:val="center"/>
              <w:rPr>
                <w:rFonts w:hint="eastAsia" w:ascii="宋体" w:hAnsi="宋体" w:eastAsia="宋体" w:cs="宋体"/>
                <w:sz w:val="21"/>
                <w:szCs w:val="21"/>
              </w:rPr>
            </w:pPr>
            <w:r>
              <w:rPr>
                <w:rFonts w:hint="eastAsia" w:ascii="宋体" w:hAnsi="宋体" w:eastAsia="宋体" w:cs="宋体"/>
                <w:sz w:val="21"/>
                <w:szCs w:val="21"/>
              </w:rPr>
              <w:t>51~500响/（挂、卷）</w:t>
            </w:r>
          </w:p>
        </w:tc>
        <w:tc>
          <w:tcPr>
            <w:tcW w:w="2151" w:type="dxa"/>
            <w:noWrap w:val="0"/>
            <w:vAlign w:val="top"/>
          </w:tcPr>
          <w:p w14:paraId="2EEB9E59">
            <w:pPr>
              <w:jc w:val="center"/>
              <w:rPr>
                <w:rFonts w:hint="eastAsia" w:ascii="宋体" w:hAnsi="宋体" w:eastAsia="宋体" w:cs="宋体"/>
                <w:sz w:val="21"/>
                <w:szCs w:val="21"/>
              </w:rPr>
            </w:pPr>
            <w:r>
              <w:rPr>
                <w:rFonts w:hint="eastAsia" w:ascii="宋体" w:hAnsi="宋体" w:eastAsia="宋体" w:cs="宋体"/>
                <w:sz w:val="21"/>
                <w:szCs w:val="21"/>
              </w:rPr>
              <w:t>501~2000响/（挂、卷）</w:t>
            </w:r>
          </w:p>
        </w:tc>
        <w:tc>
          <w:tcPr>
            <w:tcW w:w="1971" w:type="dxa"/>
            <w:noWrap w:val="0"/>
            <w:vAlign w:val="top"/>
          </w:tcPr>
          <w:p w14:paraId="3AD33686">
            <w:pPr>
              <w:jc w:val="center"/>
              <w:rPr>
                <w:rFonts w:hint="eastAsia" w:ascii="宋体" w:hAnsi="宋体" w:eastAsia="宋体" w:cs="宋体"/>
                <w:sz w:val="21"/>
                <w:szCs w:val="21"/>
              </w:rPr>
            </w:pPr>
            <w:r>
              <w:rPr>
                <w:rFonts w:hint="eastAsia" w:ascii="宋体" w:hAnsi="宋体" w:eastAsia="宋体" w:cs="宋体"/>
                <w:sz w:val="21"/>
                <w:szCs w:val="21"/>
              </w:rPr>
              <w:t>＞2000响/（挂、卷）</w:t>
            </w:r>
          </w:p>
        </w:tc>
      </w:tr>
      <w:tr w14:paraId="5838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84" w:type="dxa"/>
            <w:noWrap w:val="0"/>
            <w:vAlign w:val="top"/>
          </w:tcPr>
          <w:p w14:paraId="198C4E1D">
            <w:pPr>
              <w:jc w:val="center"/>
              <w:rPr>
                <w:rFonts w:hint="eastAsia" w:ascii="宋体" w:hAnsi="宋体" w:eastAsia="宋体" w:cs="宋体"/>
                <w:sz w:val="21"/>
                <w:szCs w:val="21"/>
              </w:rPr>
            </w:pPr>
            <w:r>
              <w:rPr>
                <w:rFonts w:hint="eastAsia" w:ascii="宋体" w:hAnsi="宋体" w:eastAsia="宋体" w:cs="宋体"/>
                <w:sz w:val="21"/>
                <w:szCs w:val="21"/>
              </w:rPr>
              <w:t xml:space="preserve">≤500 </w:t>
            </w:r>
          </w:p>
        </w:tc>
        <w:tc>
          <w:tcPr>
            <w:tcW w:w="1749" w:type="dxa"/>
            <w:noWrap w:val="0"/>
            <w:vAlign w:val="top"/>
          </w:tcPr>
          <w:p w14:paraId="2D50F125">
            <w:pPr>
              <w:jc w:val="center"/>
              <w:rPr>
                <w:rFonts w:hint="eastAsia" w:ascii="宋体" w:hAnsi="宋体" w:eastAsia="宋体" w:cs="宋体"/>
                <w:sz w:val="21"/>
                <w:szCs w:val="21"/>
              </w:rPr>
            </w:pPr>
            <w:r>
              <w:rPr>
                <w:rFonts w:hint="eastAsia" w:ascii="宋体" w:hAnsi="宋体" w:eastAsia="宋体" w:cs="宋体"/>
                <w:sz w:val="21"/>
                <w:szCs w:val="21"/>
              </w:rPr>
              <w:t>8</w:t>
            </w:r>
          </w:p>
        </w:tc>
        <w:tc>
          <w:tcPr>
            <w:tcW w:w="1919" w:type="dxa"/>
            <w:noWrap w:val="0"/>
            <w:vAlign w:val="top"/>
          </w:tcPr>
          <w:p w14:paraId="4DF9631A">
            <w:pPr>
              <w:jc w:val="center"/>
              <w:rPr>
                <w:rFonts w:hint="eastAsia" w:ascii="宋体" w:hAnsi="宋体" w:eastAsia="宋体" w:cs="宋体"/>
                <w:sz w:val="21"/>
                <w:szCs w:val="21"/>
              </w:rPr>
            </w:pPr>
            <w:r>
              <w:rPr>
                <w:rFonts w:hint="eastAsia" w:ascii="宋体" w:hAnsi="宋体" w:eastAsia="宋体" w:cs="宋体"/>
                <w:sz w:val="21"/>
                <w:szCs w:val="21"/>
              </w:rPr>
              <w:t>6</w:t>
            </w:r>
          </w:p>
        </w:tc>
        <w:tc>
          <w:tcPr>
            <w:tcW w:w="2151" w:type="dxa"/>
            <w:noWrap w:val="0"/>
            <w:vAlign w:val="top"/>
          </w:tcPr>
          <w:p w14:paraId="2857585B">
            <w:pPr>
              <w:jc w:val="center"/>
              <w:rPr>
                <w:rFonts w:hint="eastAsia" w:ascii="宋体" w:hAnsi="宋体" w:eastAsia="宋体" w:cs="宋体"/>
                <w:sz w:val="21"/>
                <w:szCs w:val="21"/>
              </w:rPr>
            </w:pPr>
            <w:r>
              <w:rPr>
                <w:rFonts w:hint="eastAsia" w:ascii="宋体" w:hAnsi="宋体" w:eastAsia="宋体" w:cs="宋体"/>
                <w:sz w:val="21"/>
                <w:szCs w:val="21"/>
              </w:rPr>
              <w:t>5</w:t>
            </w:r>
          </w:p>
        </w:tc>
        <w:tc>
          <w:tcPr>
            <w:tcW w:w="1971" w:type="dxa"/>
            <w:noWrap w:val="0"/>
            <w:vAlign w:val="top"/>
          </w:tcPr>
          <w:p w14:paraId="0145BF4C">
            <w:pPr>
              <w:jc w:val="center"/>
              <w:rPr>
                <w:rFonts w:hint="eastAsia" w:ascii="宋体" w:hAnsi="宋体" w:eastAsia="宋体" w:cs="宋体"/>
                <w:sz w:val="21"/>
                <w:szCs w:val="21"/>
              </w:rPr>
            </w:pPr>
            <w:r>
              <w:rPr>
                <w:rFonts w:hint="eastAsia" w:ascii="宋体" w:hAnsi="宋体" w:eastAsia="宋体" w:cs="宋体"/>
                <w:sz w:val="21"/>
                <w:szCs w:val="21"/>
              </w:rPr>
              <w:t>4</w:t>
            </w:r>
          </w:p>
        </w:tc>
      </w:tr>
      <w:tr w14:paraId="5B110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noWrap w:val="0"/>
            <w:vAlign w:val="top"/>
          </w:tcPr>
          <w:p w14:paraId="0AA42A3D">
            <w:pPr>
              <w:jc w:val="center"/>
              <w:rPr>
                <w:rFonts w:hint="eastAsia" w:ascii="宋体" w:hAnsi="宋体" w:eastAsia="宋体" w:cs="宋体"/>
                <w:sz w:val="21"/>
                <w:szCs w:val="21"/>
              </w:rPr>
            </w:pPr>
            <w:r>
              <w:rPr>
                <w:rFonts w:hint="eastAsia" w:ascii="宋体" w:hAnsi="宋体" w:eastAsia="宋体" w:cs="宋体"/>
                <w:sz w:val="21"/>
                <w:szCs w:val="21"/>
              </w:rPr>
              <w:t>501~1000</w:t>
            </w:r>
          </w:p>
        </w:tc>
        <w:tc>
          <w:tcPr>
            <w:tcW w:w="1749" w:type="dxa"/>
            <w:noWrap w:val="0"/>
            <w:vAlign w:val="top"/>
          </w:tcPr>
          <w:p w14:paraId="736EC177">
            <w:pPr>
              <w:jc w:val="center"/>
              <w:rPr>
                <w:rFonts w:hint="eastAsia" w:ascii="宋体" w:hAnsi="宋体" w:eastAsia="宋体" w:cs="宋体"/>
                <w:sz w:val="21"/>
                <w:szCs w:val="21"/>
              </w:rPr>
            </w:pPr>
            <w:r>
              <w:rPr>
                <w:rFonts w:hint="eastAsia" w:ascii="宋体" w:hAnsi="宋体" w:eastAsia="宋体" w:cs="宋体"/>
                <w:sz w:val="21"/>
                <w:szCs w:val="21"/>
              </w:rPr>
              <w:t>10</w:t>
            </w:r>
          </w:p>
        </w:tc>
        <w:tc>
          <w:tcPr>
            <w:tcW w:w="1919" w:type="dxa"/>
            <w:noWrap w:val="0"/>
            <w:vAlign w:val="top"/>
          </w:tcPr>
          <w:p w14:paraId="4306BED8">
            <w:pPr>
              <w:jc w:val="center"/>
              <w:rPr>
                <w:rFonts w:hint="eastAsia" w:ascii="宋体" w:hAnsi="宋体" w:eastAsia="宋体" w:cs="宋体"/>
                <w:sz w:val="21"/>
                <w:szCs w:val="21"/>
              </w:rPr>
            </w:pPr>
            <w:r>
              <w:rPr>
                <w:rFonts w:hint="eastAsia" w:ascii="宋体" w:hAnsi="宋体" w:eastAsia="宋体" w:cs="宋体"/>
                <w:sz w:val="21"/>
                <w:szCs w:val="21"/>
              </w:rPr>
              <w:t>8</w:t>
            </w:r>
          </w:p>
        </w:tc>
        <w:tc>
          <w:tcPr>
            <w:tcW w:w="2151" w:type="dxa"/>
            <w:noWrap w:val="0"/>
            <w:vAlign w:val="top"/>
          </w:tcPr>
          <w:p w14:paraId="26CA4BFF">
            <w:pPr>
              <w:jc w:val="center"/>
              <w:rPr>
                <w:rFonts w:hint="eastAsia" w:ascii="宋体" w:hAnsi="宋体" w:eastAsia="宋体" w:cs="宋体"/>
                <w:sz w:val="21"/>
                <w:szCs w:val="21"/>
              </w:rPr>
            </w:pPr>
            <w:r>
              <w:rPr>
                <w:rFonts w:hint="eastAsia" w:ascii="宋体" w:hAnsi="宋体" w:eastAsia="宋体" w:cs="宋体"/>
                <w:sz w:val="21"/>
                <w:szCs w:val="21"/>
              </w:rPr>
              <w:t>6</w:t>
            </w:r>
          </w:p>
        </w:tc>
        <w:tc>
          <w:tcPr>
            <w:tcW w:w="1971" w:type="dxa"/>
            <w:noWrap w:val="0"/>
            <w:vAlign w:val="top"/>
          </w:tcPr>
          <w:p w14:paraId="31286FF9">
            <w:pPr>
              <w:jc w:val="center"/>
              <w:rPr>
                <w:rFonts w:hint="eastAsia" w:ascii="宋体" w:hAnsi="宋体" w:eastAsia="宋体" w:cs="宋体"/>
                <w:sz w:val="21"/>
                <w:szCs w:val="21"/>
              </w:rPr>
            </w:pPr>
            <w:r>
              <w:rPr>
                <w:rFonts w:hint="eastAsia" w:ascii="宋体" w:hAnsi="宋体" w:eastAsia="宋体" w:cs="宋体"/>
                <w:sz w:val="21"/>
                <w:szCs w:val="21"/>
              </w:rPr>
              <w:t>4</w:t>
            </w:r>
          </w:p>
        </w:tc>
      </w:tr>
      <w:tr w14:paraId="7A6D0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noWrap w:val="0"/>
            <w:vAlign w:val="top"/>
          </w:tcPr>
          <w:p w14:paraId="2B625940">
            <w:pPr>
              <w:ind w:firstLine="105" w:firstLineChars="50"/>
              <w:rPr>
                <w:rFonts w:hint="eastAsia" w:ascii="宋体" w:hAnsi="宋体" w:eastAsia="宋体" w:cs="宋体"/>
                <w:sz w:val="21"/>
                <w:szCs w:val="21"/>
              </w:rPr>
            </w:pPr>
            <w:r>
              <w:rPr>
                <w:rFonts w:hint="eastAsia" w:ascii="宋体" w:hAnsi="宋体" w:eastAsia="宋体" w:cs="宋体"/>
                <w:sz w:val="21"/>
                <w:szCs w:val="21"/>
              </w:rPr>
              <w:t>1001~2000</w:t>
            </w:r>
          </w:p>
        </w:tc>
        <w:tc>
          <w:tcPr>
            <w:tcW w:w="1749" w:type="dxa"/>
            <w:noWrap w:val="0"/>
            <w:vAlign w:val="top"/>
          </w:tcPr>
          <w:p w14:paraId="59CE3D84">
            <w:pPr>
              <w:jc w:val="center"/>
              <w:rPr>
                <w:rFonts w:hint="eastAsia" w:ascii="宋体" w:hAnsi="宋体" w:eastAsia="宋体" w:cs="宋体"/>
                <w:sz w:val="21"/>
                <w:szCs w:val="21"/>
              </w:rPr>
            </w:pPr>
            <w:r>
              <w:rPr>
                <w:rFonts w:hint="eastAsia" w:ascii="宋体" w:hAnsi="宋体" w:eastAsia="宋体" w:cs="宋体"/>
                <w:sz w:val="21"/>
                <w:szCs w:val="21"/>
              </w:rPr>
              <w:t>13</w:t>
            </w:r>
          </w:p>
        </w:tc>
        <w:tc>
          <w:tcPr>
            <w:tcW w:w="1919" w:type="dxa"/>
            <w:noWrap w:val="0"/>
            <w:vAlign w:val="top"/>
          </w:tcPr>
          <w:p w14:paraId="5724FEE6">
            <w:pPr>
              <w:jc w:val="center"/>
              <w:rPr>
                <w:rFonts w:hint="eastAsia" w:ascii="宋体" w:hAnsi="宋体" w:eastAsia="宋体" w:cs="宋体"/>
                <w:sz w:val="21"/>
                <w:szCs w:val="21"/>
              </w:rPr>
            </w:pPr>
            <w:r>
              <w:rPr>
                <w:rFonts w:hint="eastAsia" w:ascii="宋体" w:hAnsi="宋体" w:eastAsia="宋体" w:cs="宋体"/>
                <w:sz w:val="21"/>
                <w:szCs w:val="21"/>
              </w:rPr>
              <w:t>10</w:t>
            </w:r>
          </w:p>
        </w:tc>
        <w:tc>
          <w:tcPr>
            <w:tcW w:w="2151" w:type="dxa"/>
            <w:noWrap w:val="0"/>
            <w:vAlign w:val="top"/>
          </w:tcPr>
          <w:p w14:paraId="615A4C45">
            <w:pPr>
              <w:jc w:val="center"/>
              <w:rPr>
                <w:rFonts w:hint="eastAsia" w:ascii="宋体" w:hAnsi="宋体" w:eastAsia="宋体" w:cs="宋体"/>
                <w:sz w:val="21"/>
                <w:szCs w:val="21"/>
              </w:rPr>
            </w:pPr>
            <w:r>
              <w:rPr>
                <w:rFonts w:hint="eastAsia" w:ascii="宋体" w:hAnsi="宋体" w:eastAsia="宋体" w:cs="宋体"/>
                <w:sz w:val="21"/>
                <w:szCs w:val="21"/>
              </w:rPr>
              <w:t>8</w:t>
            </w:r>
          </w:p>
        </w:tc>
        <w:tc>
          <w:tcPr>
            <w:tcW w:w="1971" w:type="dxa"/>
            <w:noWrap w:val="0"/>
            <w:vAlign w:val="top"/>
          </w:tcPr>
          <w:p w14:paraId="74508DDE">
            <w:pPr>
              <w:jc w:val="center"/>
              <w:rPr>
                <w:rFonts w:hint="eastAsia" w:ascii="宋体" w:hAnsi="宋体" w:eastAsia="宋体" w:cs="宋体"/>
                <w:sz w:val="21"/>
                <w:szCs w:val="21"/>
              </w:rPr>
            </w:pPr>
            <w:r>
              <w:rPr>
                <w:rFonts w:hint="eastAsia" w:ascii="宋体" w:hAnsi="宋体" w:eastAsia="宋体" w:cs="宋体"/>
                <w:sz w:val="21"/>
                <w:szCs w:val="21"/>
              </w:rPr>
              <w:t>5</w:t>
            </w:r>
          </w:p>
        </w:tc>
      </w:tr>
      <w:tr w14:paraId="0102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384" w:type="dxa"/>
            <w:noWrap w:val="0"/>
            <w:vAlign w:val="top"/>
          </w:tcPr>
          <w:p w14:paraId="2226F415">
            <w:pPr>
              <w:jc w:val="center"/>
              <w:rPr>
                <w:rFonts w:hint="eastAsia" w:ascii="宋体" w:hAnsi="宋体" w:eastAsia="宋体" w:cs="宋体"/>
                <w:sz w:val="21"/>
                <w:szCs w:val="21"/>
              </w:rPr>
            </w:pPr>
            <w:r>
              <w:rPr>
                <w:rFonts w:hint="eastAsia" w:ascii="宋体" w:hAnsi="宋体" w:eastAsia="宋体" w:cs="宋体"/>
                <w:sz w:val="21"/>
                <w:szCs w:val="21"/>
              </w:rPr>
              <w:t>＞2000</w:t>
            </w:r>
          </w:p>
        </w:tc>
        <w:tc>
          <w:tcPr>
            <w:tcW w:w="1749" w:type="dxa"/>
            <w:noWrap w:val="0"/>
            <w:vAlign w:val="top"/>
          </w:tcPr>
          <w:p w14:paraId="215CE5A3">
            <w:pPr>
              <w:jc w:val="center"/>
              <w:rPr>
                <w:rFonts w:hint="eastAsia" w:ascii="宋体" w:hAnsi="宋体" w:eastAsia="宋体" w:cs="宋体"/>
                <w:sz w:val="21"/>
                <w:szCs w:val="21"/>
              </w:rPr>
            </w:pPr>
            <w:r>
              <w:rPr>
                <w:rFonts w:hint="eastAsia" w:ascii="宋体" w:hAnsi="宋体" w:eastAsia="宋体" w:cs="宋体"/>
                <w:sz w:val="21"/>
                <w:szCs w:val="21"/>
              </w:rPr>
              <w:t>13</w:t>
            </w:r>
          </w:p>
        </w:tc>
        <w:tc>
          <w:tcPr>
            <w:tcW w:w="1919" w:type="dxa"/>
            <w:noWrap w:val="0"/>
            <w:vAlign w:val="top"/>
          </w:tcPr>
          <w:p w14:paraId="175C6737">
            <w:pPr>
              <w:jc w:val="center"/>
              <w:rPr>
                <w:rFonts w:hint="eastAsia" w:ascii="宋体" w:hAnsi="宋体" w:eastAsia="宋体" w:cs="宋体"/>
                <w:sz w:val="21"/>
                <w:szCs w:val="21"/>
              </w:rPr>
            </w:pPr>
            <w:r>
              <w:rPr>
                <w:rFonts w:hint="eastAsia" w:ascii="宋体" w:hAnsi="宋体" w:eastAsia="宋体" w:cs="宋体"/>
                <w:sz w:val="21"/>
                <w:szCs w:val="21"/>
              </w:rPr>
              <w:t>12</w:t>
            </w:r>
          </w:p>
        </w:tc>
        <w:tc>
          <w:tcPr>
            <w:tcW w:w="2151" w:type="dxa"/>
            <w:noWrap w:val="0"/>
            <w:vAlign w:val="top"/>
          </w:tcPr>
          <w:p w14:paraId="209DA76D">
            <w:pPr>
              <w:jc w:val="center"/>
              <w:rPr>
                <w:rFonts w:hint="eastAsia" w:ascii="宋体" w:hAnsi="宋体" w:eastAsia="宋体" w:cs="宋体"/>
                <w:sz w:val="21"/>
                <w:szCs w:val="21"/>
              </w:rPr>
            </w:pPr>
            <w:r>
              <w:rPr>
                <w:rFonts w:hint="eastAsia" w:ascii="宋体" w:hAnsi="宋体" w:eastAsia="宋体" w:cs="宋体"/>
                <w:sz w:val="21"/>
                <w:szCs w:val="21"/>
              </w:rPr>
              <w:t>10</w:t>
            </w:r>
          </w:p>
        </w:tc>
        <w:tc>
          <w:tcPr>
            <w:tcW w:w="1971" w:type="dxa"/>
            <w:noWrap w:val="0"/>
            <w:vAlign w:val="top"/>
          </w:tcPr>
          <w:p w14:paraId="20184370">
            <w:pPr>
              <w:jc w:val="center"/>
              <w:rPr>
                <w:rFonts w:hint="eastAsia" w:ascii="宋体" w:hAnsi="宋体" w:eastAsia="宋体" w:cs="宋体"/>
                <w:sz w:val="21"/>
                <w:szCs w:val="21"/>
              </w:rPr>
            </w:pPr>
            <w:r>
              <w:rPr>
                <w:rFonts w:hint="eastAsia" w:ascii="宋体" w:hAnsi="宋体" w:eastAsia="宋体" w:cs="宋体"/>
                <w:sz w:val="21"/>
                <w:szCs w:val="21"/>
              </w:rPr>
              <w:t>6</w:t>
            </w:r>
          </w:p>
        </w:tc>
      </w:tr>
    </w:tbl>
    <w:p w14:paraId="46B64BCC">
      <w:pPr>
        <w:snapToGrid w:val="0"/>
        <w:spacing w:line="440" w:lineRule="exact"/>
        <w:ind w:firstLine="420" w:firstLineChars="200"/>
        <w:rPr>
          <w:rFonts w:hint="eastAsia" w:ascii="宋体" w:hAnsi="宋体" w:eastAsia="宋体" w:cs="宋体"/>
          <w:sz w:val="21"/>
          <w:szCs w:val="21"/>
        </w:rPr>
      </w:pPr>
    </w:p>
    <w:p w14:paraId="23F173CB">
      <w:pPr>
        <w:snapToGrid w:val="0"/>
        <w:spacing w:line="440" w:lineRule="exact"/>
        <w:jc w:val="center"/>
        <w:rPr>
          <w:rFonts w:hint="eastAsia" w:ascii="宋体" w:hAnsi="宋体" w:eastAsia="宋体" w:cs="宋体"/>
          <w:sz w:val="21"/>
          <w:szCs w:val="21"/>
        </w:rPr>
      </w:pPr>
      <w:r>
        <w:rPr>
          <w:rFonts w:hint="eastAsia" w:ascii="宋体" w:hAnsi="宋体" w:eastAsia="宋体" w:cs="宋体"/>
          <w:sz w:val="21"/>
          <w:szCs w:val="21"/>
        </w:rPr>
        <w:t>表3 组合烟花产品抽取样品数量</w:t>
      </w:r>
    </w:p>
    <w:tbl>
      <w:tblPr>
        <w:tblStyle w:val="1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07"/>
        <w:gridCol w:w="1259"/>
        <w:gridCol w:w="1240"/>
        <w:gridCol w:w="1300"/>
        <w:gridCol w:w="1295"/>
        <w:gridCol w:w="1246"/>
        <w:gridCol w:w="1127"/>
      </w:tblGrid>
      <w:tr w14:paraId="654683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vMerge w:val="restart"/>
            <w:tcBorders>
              <w:top w:val="single" w:color="auto" w:sz="4" w:space="0"/>
              <w:bottom w:val="single" w:color="auto" w:sz="4" w:space="0"/>
              <w:right w:val="single" w:color="auto" w:sz="4" w:space="0"/>
            </w:tcBorders>
            <w:noWrap w:val="0"/>
            <w:vAlign w:val="center"/>
          </w:tcPr>
          <w:p w14:paraId="40ACED70">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批量范围</w:t>
            </w:r>
          </w:p>
          <w:p w14:paraId="39CED9C0">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N（个）</w:t>
            </w:r>
          </w:p>
        </w:tc>
        <w:tc>
          <w:tcPr>
            <w:tcW w:w="7467" w:type="dxa"/>
            <w:gridSpan w:val="6"/>
            <w:tcBorders>
              <w:top w:val="single" w:color="auto" w:sz="4" w:space="0"/>
              <w:left w:val="single" w:color="auto" w:sz="4" w:space="0"/>
              <w:bottom w:val="single" w:color="auto" w:sz="4" w:space="0"/>
            </w:tcBorders>
            <w:noWrap w:val="0"/>
            <w:vAlign w:val="center"/>
          </w:tcPr>
          <w:p w14:paraId="137BA68C">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样本量 n /个</w:t>
            </w:r>
          </w:p>
        </w:tc>
      </w:tr>
      <w:tr w14:paraId="45F88B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vMerge w:val="continue"/>
            <w:tcBorders>
              <w:top w:val="single" w:color="auto" w:sz="4" w:space="0"/>
              <w:bottom w:val="single" w:color="auto" w:sz="4" w:space="0"/>
              <w:right w:val="single" w:color="auto" w:sz="4" w:space="0"/>
            </w:tcBorders>
            <w:noWrap w:val="0"/>
            <w:vAlign w:val="center"/>
          </w:tcPr>
          <w:p w14:paraId="30E010E6">
            <w:pPr>
              <w:pStyle w:val="24"/>
              <w:ind w:firstLine="420"/>
              <w:jc w:val="center"/>
              <w:rPr>
                <w:rFonts w:hint="eastAsia" w:ascii="宋体" w:hAnsi="宋体" w:eastAsia="宋体" w:cs="宋体"/>
                <w:sz w:val="21"/>
                <w:szCs w:val="21"/>
              </w:rPr>
            </w:pPr>
          </w:p>
        </w:tc>
        <w:tc>
          <w:tcPr>
            <w:tcW w:w="7467" w:type="dxa"/>
            <w:gridSpan w:val="6"/>
            <w:tcBorders>
              <w:top w:val="single" w:color="auto" w:sz="4" w:space="0"/>
              <w:left w:val="single" w:color="auto" w:sz="4" w:space="0"/>
              <w:bottom w:val="single" w:color="auto" w:sz="4" w:space="0"/>
            </w:tcBorders>
            <w:noWrap w:val="0"/>
            <w:vAlign w:val="center"/>
          </w:tcPr>
          <w:p w14:paraId="5EF72F1B">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组合发数（发/个）</w:t>
            </w:r>
          </w:p>
        </w:tc>
      </w:tr>
      <w:tr w14:paraId="03D693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vMerge w:val="continue"/>
            <w:tcBorders>
              <w:top w:val="single" w:color="auto" w:sz="4" w:space="0"/>
              <w:bottom w:val="single" w:color="auto" w:sz="4" w:space="0"/>
              <w:right w:val="single" w:color="auto" w:sz="4" w:space="0"/>
            </w:tcBorders>
            <w:noWrap w:val="0"/>
            <w:vAlign w:val="center"/>
          </w:tcPr>
          <w:p w14:paraId="57D47597">
            <w:pPr>
              <w:pStyle w:val="24"/>
              <w:ind w:firstLine="420"/>
              <w:jc w:val="center"/>
              <w:rPr>
                <w:rFonts w:hint="eastAsia" w:ascii="宋体" w:hAnsi="宋体" w:eastAsia="宋体" w:cs="宋体"/>
                <w:sz w:val="21"/>
                <w:szCs w:val="21"/>
              </w:rPr>
            </w:pPr>
          </w:p>
        </w:tc>
        <w:tc>
          <w:tcPr>
            <w:tcW w:w="2499" w:type="dxa"/>
            <w:gridSpan w:val="2"/>
            <w:tcBorders>
              <w:top w:val="single" w:color="auto" w:sz="4" w:space="0"/>
              <w:left w:val="single" w:color="auto" w:sz="4" w:space="0"/>
              <w:bottom w:val="single" w:color="auto" w:sz="4" w:space="0"/>
              <w:right w:val="single" w:color="auto" w:sz="4" w:space="0"/>
            </w:tcBorders>
            <w:noWrap w:val="0"/>
            <w:vAlign w:val="center"/>
          </w:tcPr>
          <w:p w14:paraId="31BD7A33">
            <w:pPr>
              <w:pStyle w:val="24"/>
              <w:ind w:firstLine="0" w:firstLineChars="0"/>
              <w:jc w:val="center"/>
              <w:rPr>
                <w:rFonts w:hint="eastAsia" w:ascii="宋体" w:hAnsi="宋体" w:eastAsia="宋体" w:cs="宋体"/>
                <w:sz w:val="21"/>
                <w:szCs w:val="21"/>
              </w:rPr>
            </w:pPr>
            <w:r>
              <w:rPr>
                <w:rFonts w:hint="eastAsia" w:ascii="宋体" w:hAnsi="宋体" w:eastAsia="宋体" w:cs="宋体"/>
                <w:kern w:val="2"/>
                <w:sz w:val="21"/>
                <w:szCs w:val="21"/>
              </w:rPr>
              <w:t>≤2</w:t>
            </w:r>
            <w:r>
              <w:rPr>
                <w:rFonts w:hint="eastAsia" w:ascii="宋体" w:hAnsi="宋体" w:eastAsia="宋体" w:cs="宋体"/>
                <w:sz w:val="21"/>
                <w:szCs w:val="21"/>
              </w:rPr>
              <w:t xml:space="preserve">0 </w:t>
            </w:r>
          </w:p>
        </w:tc>
        <w:tc>
          <w:tcPr>
            <w:tcW w:w="2595" w:type="dxa"/>
            <w:gridSpan w:val="2"/>
            <w:tcBorders>
              <w:top w:val="single" w:color="auto" w:sz="4" w:space="0"/>
              <w:left w:val="single" w:color="auto" w:sz="4" w:space="0"/>
              <w:bottom w:val="single" w:color="auto" w:sz="4" w:space="0"/>
              <w:right w:val="single" w:color="auto" w:sz="4" w:space="0"/>
            </w:tcBorders>
            <w:noWrap w:val="0"/>
            <w:vAlign w:val="center"/>
          </w:tcPr>
          <w:p w14:paraId="3C773CB7">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21～50</w:t>
            </w:r>
          </w:p>
        </w:tc>
        <w:tc>
          <w:tcPr>
            <w:tcW w:w="2373" w:type="dxa"/>
            <w:gridSpan w:val="2"/>
            <w:tcBorders>
              <w:top w:val="single" w:color="auto" w:sz="4" w:space="0"/>
              <w:left w:val="single" w:color="auto" w:sz="4" w:space="0"/>
              <w:bottom w:val="single" w:color="auto" w:sz="4" w:space="0"/>
            </w:tcBorders>
            <w:noWrap w:val="0"/>
            <w:vAlign w:val="center"/>
          </w:tcPr>
          <w:p w14:paraId="2368ADA4">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＞50</w:t>
            </w:r>
          </w:p>
        </w:tc>
      </w:tr>
      <w:tr w14:paraId="00C03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vMerge w:val="continue"/>
            <w:tcBorders>
              <w:top w:val="single" w:color="auto" w:sz="4" w:space="0"/>
              <w:bottom w:val="single" w:color="auto" w:sz="4" w:space="0"/>
              <w:right w:val="single" w:color="auto" w:sz="4" w:space="0"/>
            </w:tcBorders>
            <w:noWrap w:val="0"/>
            <w:vAlign w:val="center"/>
          </w:tcPr>
          <w:p w14:paraId="30FFF31B">
            <w:pPr>
              <w:pStyle w:val="24"/>
              <w:ind w:firstLine="420"/>
              <w:jc w:val="center"/>
              <w:rPr>
                <w:rFonts w:hint="eastAsia" w:ascii="宋体" w:hAnsi="宋体" w:eastAsia="宋体" w:cs="宋体"/>
                <w:sz w:val="21"/>
                <w:szCs w:val="21"/>
              </w:rPr>
            </w:pPr>
          </w:p>
        </w:tc>
        <w:tc>
          <w:tcPr>
            <w:tcW w:w="7467" w:type="dxa"/>
            <w:gridSpan w:val="6"/>
            <w:tcBorders>
              <w:top w:val="single" w:color="auto" w:sz="4" w:space="0"/>
              <w:left w:val="single" w:color="auto" w:sz="4" w:space="0"/>
              <w:bottom w:val="single" w:color="auto" w:sz="4" w:space="0"/>
            </w:tcBorders>
            <w:noWrap w:val="0"/>
            <w:vAlign w:val="center"/>
          </w:tcPr>
          <w:p w14:paraId="72D06D43">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单筒内径（mm）</w:t>
            </w:r>
          </w:p>
        </w:tc>
      </w:tr>
      <w:tr w14:paraId="159FA9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vMerge w:val="continue"/>
            <w:tcBorders>
              <w:top w:val="single" w:color="auto" w:sz="4" w:space="0"/>
              <w:bottom w:val="single" w:color="auto" w:sz="4" w:space="0"/>
              <w:right w:val="single" w:color="auto" w:sz="4" w:space="0"/>
            </w:tcBorders>
            <w:noWrap w:val="0"/>
            <w:vAlign w:val="center"/>
          </w:tcPr>
          <w:p w14:paraId="628F6E73">
            <w:pPr>
              <w:pStyle w:val="24"/>
              <w:ind w:firstLine="420"/>
              <w:jc w:val="center"/>
              <w:rPr>
                <w:rFonts w:hint="eastAsia" w:ascii="宋体" w:hAnsi="宋体" w:eastAsia="宋体" w:cs="宋体"/>
                <w:sz w:val="21"/>
                <w:szCs w:val="21"/>
              </w:rPr>
            </w:pPr>
          </w:p>
        </w:tc>
        <w:tc>
          <w:tcPr>
            <w:tcW w:w="1259" w:type="dxa"/>
            <w:tcBorders>
              <w:top w:val="single" w:color="auto" w:sz="4" w:space="0"/>
              <w:left w:val="single" w:color="auto" w:sz="4" w:space="0"/>
              <w:bottom w:val="single" w:color="auto" w:sz="4" w:space="0"/>
              <w:right w:val="single" w:color="auto" w:sz="4" w:space="0"/>
            </w:tcBorders>
            <w:noWrap w:val="0"/>
            <w:vAlign w:val="center"/>
          </w:tcPr>
          <w:p w14:paraId="4753F9E8">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＞30</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60626F61">
            <w:pPr>
              <w:pStyle w:val="24"/>
              <w:ind w:firstLine="0" w:firstLineChars="0"/>
              <w:jc w:val="center"/>
              <w:rPr>
                <w:rFonts w:hint="eastAsia" w:ascii="宋体" w:hAnsi="宋体" w:eastAsia="宋体" w:cs="宋体"/>
                <w:sz w:val="21"/>
                <w:szCs w:val="21"/>
              </w:rPr>
            </w:pPr>
            <w:r>
              <w:rPr>
                <w:rFonts w:hint="eastAsia" w:ascii="宋体" w:hAnsi="宋体" w:eastAsia="宋体" w:cs="宋体"/>
                <w:kern w:val="2"/>
                <w:sz w:val="21"/>
                <w:szCs w:val="21"/>
              </w:rPr>
              <w:t>≤3</w:t>
            </w:r>
            <w:r>
              <w:rPr>
                <w:rFonts w:hint="eastAsia" w:ascii="宋体" w:hAnsi="宋体" w:eastAsia="宋体" w:cs="宋体"/>
                <w:sz w:val="21"/>
                <w:szCs w:val="21"/>
              </w:rPr>
              <w:t>0</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2578F79D">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＞30</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65962666">
            <w:pPr>
              <w:pStyle w:val="24"/>
              <w:ind w:firstLine="0" w:firstLineChars="0"/>
              <w:jc w:val="center"/>
              <w:rPr>
                <w:rFonts w:hint="eastAsia" w:ascii="宋体" w:hAnsi="宋体" w:eastAsia="宋体" w:cs="宋体"/>
                <w:sz w:val="21"/>
                <w:szCs w:val="21"/>
              </w:rPr>
            </w:pPr>
            <w:r>
              <w:rPr>
                <w:rFonts w:hint="eastAsia" w:ascii="宋体" w:hAnsi="宋体" w:eastAsia="宋体" w:cs="宋体"/>
                <w:kern w:val="2"/>
                <w:sz w:val="21"/>
                <w:szCs w:val="21"/>
              </w:rPr>
              <w:t>≤</w:t>
            </w:r>
            <w:r>
              <w:rPr>
                <w:rFonts w:hint="eastAsia" w:ascii="宋体" w:hAnsi="宋体" w:eastAsia="宋体" w:cs="宋体"/>
                <w:sz w:val="21"/>
                <w:szCs w:val="21"/>
              </w:rPr>
              <w:t>30</w:t>
            </w:r>
          </w:p>
        </w:tc>
        <w:tc>
          <w:tcPr>
            <w:tcW w:w="1246" w:type="dxa"/>
            <w:tcBorders>
              <w:top w:val="single" w:color="auto" w:sz="4" w:space="0"/>
              <w:left w:val="single" w:color="auto" w:sz="4" w:space="0"/>
              <w:bottom w:val="single" w:color="auto" w:sz="4" w:space="0"/>
              <w:right w:val="single" w:color="auto" w:sz="4" w:space="0"/>
            </w:tcBorders>
            <w:noWrap w:val="0"/>
            <w:vAlign w:val="center"/>
          </w:tcPr>
          <w:p w14:paraId="4F3E72A2">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＞30</w:t>
            </w:r>
          </w:p>
        </w:tc>
        <w:tc>
          <w:tcPr>
            <w:tcW w:w="1127" w:type="dxa"/>
            <w:tcBorders>
              <w:top w:val="single" w:color="auto" w:sz="4" w:space="0"/>
              <w:left w:val="single" w:color="auto" w:sz="4" w:space="0"/>
              <w:bottom w:val="single" w:color="auto" w:sz="4" w:space="0"/>
            </w:tcBorders>
            <w:noWrap w:val="0"/>
            <w:vAlign w:val="center"/>
          </w:tcPr>
          <w:p w14:paraId="63F9A3D3">
            <w:pPr>
              <w:pStyle w:val="24"/>
              <w:ind w:firstLine="0" w:firstLineChars="0"/>
              <w:jc w:val="center"/>
              <w:rPr>
                <w:rFonts w:hint="eastAsia" w:ascii="宋体" w:hAnsi="宋体" w:eastAsia="宋体" w:cs="宋体"/>
                <w:sz w:val="21"/>
                <w:szCs w:val="21"/>
              </w:rPr>
            </w:pPr>
            <w:r>
              <w:rPr>
                <w:rFonts w:hint="eastAsia" w:ascii="宋体" w:hAnsi="宋体" w:eastAsia="宋体" w:cs="宋体"/>
                <w:kern w:val="2"/>
                <w:sz w:val="21"/>
                <w:szCs w:val="21"/>
              </w:rPr>
              <w:t>≤3</w:t>
            </w:r>
            <w:r>
              <w:rPr>
                <w:rFonts w:hint="eastAsia" w:ascii="宋体" w:hAnsi="宋体" w:eastAsia="宋体" w:cs="宋体"/>
                <w:sz w:val="21"/>
                <w:szCs w:val="21"/>
              </w:rPr>
              <w:t>0</w:t>
            </w:r>
          </w:p>
        </w:tc>
      </w:tr>
      <w:tr w14:paraId="2EA1B0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tcBorders>
              <w:top w:val="single" w:color="auto" w:sz="4" w:space="0"/>
              <w:bottom w:val="single" w:color="auto" w:sz="4" w:space="0"/>
              <w:right w:val="single" w:color="auto" w:sz="4" w:space="0"/>
            </w:tcBorders>
            <w:noWrap w:val="0"/>
            <w:vAlign w:val="center"/>
          </w:tcPr>
          <w:p w14:paraId="1A477A57">
            <w:pPr>
              <w:pStyle w:val="24"/>
              <w:ind w:firstLine="0" w:firstLineChars="0"/>
              <w:jc w:val="center"/>
              <w:rPr>
                <w:rFonts w:hint="eastAsia" w:ascii="宋体" w:hAnsi="宋体" w:eastAsia="宋体" w:cs="宋体"/>
                <w:sz w:val="21"/>
                <w:szCs w:val="21"/>
              </w:rPr>
            </w:pPr>
            <w:r>
              <w:rPr>
                <w:rFonts w:hint="eastAsia" w:ascii="宋体" w:hAnsi="宋体" w:eastAsia="宋体" w:cs="宋体"/>
                <w:kern w:val="2"/>
                <w:sz w:val="21"/>
                <w:szCs w:val="21"/>
              </w:rPr>
              <w:t>≤5</w:t>
            </w:r>
            <w:r>
              <w:rPr>
                <w:rFonts w:hint="eastAsia" w:ascii="宋体" w:hAnsi="宋体" w:eastAsia="宋体" w:cs="宋体"/>
                <w:sz w:val="21"/>
                <w:szCs w:val="21"/>
              </w:rPr>
              <w:t>00</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561E7322">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5</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1D967B81">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6</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387206F2">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4</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3E5EA9AB">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5</w:t>
            </w:r>
          </w:p>
        </w:tc>
        <w:tc>
          <w:tcPr>
            <w:tcW w:w="1246" w:type="dxa"/>
            <w:tcBorders>
              <w:left w:val="single" w:color="auto" w:sz="4" w:space="0"/>
              <w:bottom w:val="single" w:color="auto" w:sz="4" w:space="0"/>
              <w:right w:val="single" w:color="auto" w:sz="4" w:space="0"/>
            </w:tcBorders>
            <w:noWrap w:val="0"/>
            <w:vAlign w:val="center"/>
          </w:tcPr>
          <w:p w14:paraId="24A65F1C">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4</w:t>
            </w:r>
          </w:p>
        </w:tc>
        <w:tc>
          <w:tcPr>
            <w:tcW w:w="1127" w:type="dxa"/>
            <w:tcBorders>
              <w:left w:val="single" w:color="auto" w:sz="4" w:space="0"/>
              <w:bottom w:val="single" w:color="auto" w:sz="4" w:space="0"/>
            </w:tcBorders>
            <w:noWrap w:val="0"/>
            <w:vAlign w:val="center"/>
          </w:tcPr>
          <w:p w14:paraId="6BB3455D">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4</w:t>
            </w:r>
          </w:p>
        </w:tc>
      </w:tr>
      <w:tr w14:paraId="3E4824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tcBorders>
              <w:top w:val="single" w:color="auto" w:sz="4" w:space="0"/>
              <w:bottom w:val="single" w:color="auto" w:sz="4" w:space="0"/>
              <w:right w:val="single" w:color="auto" w:sz="4" w:space="0"/>
            </w:tcBorders>
            <w:noWrap w:val="0"/>
            <w:vAlign w:val="center"/>
          </w:tcPr>
          <w:p w14:paraId="0113F474">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501~1000</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6BCCA110">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6</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137541A9">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7</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211847D2">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5</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707E69AD">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6</w:t>
            </w:r>
          </w:p>
        </w:tc>
        <w:tc>
          <w:tcPr>
            <w:tcW w:w="1246" w:type="dxa"/>
            <w:tcBorders>
              <w:left w:val="single" w:color="auto" w:sz="4" w:space="0"/>
              <w:bottom w:val="single" w:color="auto" w:sz="4" w:space="0"/>
              <w:right w:val="single" w:color="auto" w:sz="4" w:space="0"/>
            </w:tcBorders>
            <w:noWrap w:val="0"/>
            <w:vAlign w:val="center"/>
          </w:tcPr>
          <w:p w14:paraId="081120BD">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4</w:t>
            </w:r>
          </w:p>
        </w:tc>
        <w:tc>
          <w:tcPr>
            <w:tcW w:w="1127" w:type="dxa"/>
            <w:tcBorders>
              <w:left w:val="single" w:color="auto" w:sz="4" w:space="0"/>
              <w:bottom w:val="single" w:color="auto" w:sz="4" w:space="0"/>
            </w:tcBorders>
            <w:noWrap w:val="0"/>
            <w:vAlign w:val="center"/>
          </w:tcPr>
          <w:p w14:paraId="5BC881E5">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5</w:t>
            </w:r>
          </w:p>
        </w:tc>
      </w:tr>
      <w:tr w14:paraId="52E531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40" w:hRule="atLeast"/>
          <w:jc w:val="center"/>
        </w:trPr>
        <w:tc>
          <w:tcPr>
            <w:tcW w:w="1707" w:type="dxa"/>
            <w:tcBorders>
              <w:top w:val="single" w:color="auto" w:sz="4" w:space="0"/>
              <w:bottom w:val="single" w:color="auto" w:sz="4" w:space="0"/>
              <w:right w:val="single" w:color="auto" w:sz="4" w:space="0"/>
            </w:tcBorders>
            <w:noWrap w:val="0"/>
            <w:vAlign w:val="center"/>
          </w:tcPr>
          <w:p w14:paraId="0AFC5B29">
            <w:pPr>
              <w:pStyle w:val="24"/>
              <w:ind w:firstLine="0" w:firstLineChars="0"/>
              <w:jc w:val="center"/>
              <w:rPr>
                <w:rFonts w:hint="eastAsia" w:ascii="宋体" w:hAnsi="宋体" w:eastAsia="宋体" w:cs="宋体"/>
                <w:sz w:val="21"/>
                <w:szCs w:val="21"/>
              </w:rPr>
            </w:pPr>
            <w:r>
              <w:rPr>
                <w:rFonts w:hint="eastAsia" w:ascii="宋体" w:hAnsi="宋体" w:eastAsia="宋体" w:cs="宋体"/>
                <w:kern w:val="2"/>
                <w:sz w:val="21"/>
                <w:szCs w:val="21"/>
              </w:rPr>
              <w:t>≥1</w:t>
            </w:r>
            <w:r>
              <w:rPr>
                <w:rFonts w:hint="eastAsia" w:ascii="宋体" w:hAnsi="宋体" w:eastAsia="宋体" w:cs="宋体"/>
                <w:sz w:val="21"/>
                <w:szCs w:val="21"/>
              </w:rPr>
              <w:t>001</w:t>
            </w:r>
          </w:p>
        </w:tc>
        <w:tc>
          <w:tcPr>
            <w:tcW w:w="1259" w:type="dxa"/>
            <w:tcBorders>
              <w:top w:val="single" w:color="auto" w:sz="4" w:space="0"/>
              <w:left w:val="single" w:color="auto" w:sz="4" w:space="0"/>
              <w:bottom w:val="single" w:color="auto" w:sz="4" w:space="0"/>
              <w:right w:val="single" w:color="auto" w:sz="4" w:space="0"/>
            </w:tcBorders>
            <w:noWrap w:val="0"/>
            <w:vAlign w:val="center"/>
          </w:tcPr>
          <w:p w14:paraId="0C388848">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7</w:t>
            </w:r>
          </w:p>
        </w:tc>
        <w:tc>
          <w:tcPr>
            <w:tcW w:w="1240" w:type="dxa"/>
            <w:tcBorders>
              <w:top w:val="single" w:color="auto" w:sz="4" w:space="0"/>
              <w:left w:val="single" w:color="auto" w:sz="4" w:space="0"/>
              <w:bottom w:val="single" w:color="auto" w:sz="4" w:space="0"/>
              <w:right w:val="single" w:color="auto" w:sz="4" w:space="0"/>
            </w:tcBorders>
            <w:noWrap w:val="0"/>
            <w:vAlign w:val="center"/>
          </w:tcPr>
          <w:p w14:paraId="34779185">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8</w:t>
            </w:r>
          </w:p>
        </w:tc>
        <w:tc>
          <w:tcPr>
            <w:tcW w:w="1300" w:type="dxa"/>
            <w:tcBorders>
              <w:top w:val="single" w:color="auto" w:sz="4" w:space="0"/>
              <w:left w:val="single" w:color="auto" w:sz="4" w:space="0"/>
              <w:bottom w:val="single" w:color="auto" w:sz="4" w:space="0"/>
              <w:right w:val="single" w:color="auto" w:sz="4" w:space="0"/>
            </w:tcBorders>
            <w:noWrap w:val="0"/>
            <w:vAlign w:val="center"/>
          </w:tcPr>
          <w:p w14:paraId="1AB48E59">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6</w:t>
            </w:r>
          </w:p>
        </w:tc>
        <w:tc>
          <w:tcPr>
            <w:tcW w:w="1295" w:type="dxa"/>
            <w:tcBorders>
              <w:top w:val="single" w:color="auto" w:sz="4" w:space="0"/>
              <w:left w:val="single" w:color="auto" w:sz="4" w:space="0"/>
              <w:bottom w:val="single" w:color="auto" w:sz="4" w:space="0"/>
              <w:right w:val="single" w:color="auto" w:sz="4" w:space="0"/>
            </w:tcBorders>
            <w:noWrap w:val="0"/>
            <w:vAlign w:val="center"/>
          </w:tcPr>
          <w:p w14:paraId="70233760">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7</w:t>
            </w:r>
          </w:p>
        </w:tc>
        <w:tc>
          <w:tcPr>
            <w:tcW w:w="1246" w:type="dxa"/>
            <w:tcBorders>
              <w:left w:val="single" w:color="auto" w:sz="4" w:space="0"/>
              <w:bottom w:val="single" w:color="auto" w:sz="4" w:space="0"/>
              <w:right w:val="single" w:color="auto" w:sz="4" w:space="0"/>
            </w:tcBorders>
            <w:noWrap w:val="0"/>
            <w:vAlign w:val="center"/>
          </w:tcPr>
          <w:p w14:paraId="0750AF9C">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5</w:t>
            </w:r>
          </w:p>
        </w:tc>
        <w:tc>
          <w:tcPr>
            <w:tcW w:w="1127" w:type="dxa"/>
            <w:tcBorders>
              <w:left w:val="single" w:color="auto" w:sz="4" w:space="0"/>
              <w:bottom w:val="single" w:color="auto" w:sz="4" w:space="0"/>
            </w:tcBorders>
            <w:noWrap w:val="0"/>
            <w:vAlign w:val="center"/>
          </w:tcPr>
          <w:p w14:paraId="51CC17E9">
            <w:pPr>
              <w:pStyle w:val="24"/>
              <w:ind w:firstLine="0" w:firstLineChars="0"/>
              <w:jc w:val="center"/>
              <w:rPr>
                <w:rFonts w:hint="eastAsia" w:ascii="宋体" w:hAnsi="宋体" w:eastAsia="宋体" w:cs="宋体"/>
                <w:sz w:val="21"/>
                <w:szCs w:val="21"/>
              </w:rPr>
            </w:pPr>
            <w:r>
              <w:rPr>
                <w:rFonts w:hint="eastAsia" w:ascii="宋体" w:hAnsi="宋体" w:eastAsia="宋体" w:cs="宋体"/>
                <w:sz w:val="21"/>
                <w:szCs w:val="21"/>
              </w:rPr>
              <w:t>6</w:t>
            </w:r>
          </w:p>
        </w:tc>
      </w:tr>
    </w:tbl>
    <w:p w14:paraId="527DC69E">
      <w:pPr>
        <w:spacing w:line="400" w:lineRule="exact"/>
        <w:rPr>
          <w:rFonts w:ascii="宋体" w:hAnsi="宋体"/>
          <w:b/>
          <w:highlight w:val="none"/>
        </w:rPr>
      </w:pPr>
      <w:r>
        <w:rPr>
          <w:rFonts w:hint="eastAsia" w:ascii="宋体" w:hAnsi="宋体"/>
          <w:b/>
          <w:highlight w:val="none"/>
        </w:rPr>
        <w:t>2.2.2  电子商务领域</w:t>
      </w:r>
    </w:p>
    <w:p w14:paraId="615E57C5">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1D771B8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eastAsia="宋体" w:cs="宋体"/>
          <w:sz w:val="21"/>
          <w:szCs w:val="21"/>
        </w:rPr>
        <w:t>检验样品数量按表1、表2和表3的规定执行，同时抽取同等数量的备用样品</w:t>
      </w:r>
      <w:r>
        <w:rPr>
          <w:rFonts w:hint="eastAsia" w:ascii="宋体" w:hAnsi="宋体" w:eastAsia="宋体" w:cs="宋体"/>
          <w:color w:val="000000"/>
          <w:lang w:val="en-US" w:eastAsia="zh-CN"/>
        </w:rPr>
        <w:t>。</w:t>
      </w:r>
    </w:p>
    <w:p w14:paraId="70E008D5">
      <w:pPr>
        <w:spacing w:line="400" w:lineRule="exact"/>
        <w:rPr>
          <w:rFonts w:ascii="宋体" w:hAnsi="宋体"/>
          <w:b/>
        </w:rPr>
      </w:pPr>
      <w:r>
        <w:rPr>
          <w:rFonts w:hint="eastAsia" w:ascii="宋体" w:hAnsi="宋体"/>
          <w:b/>
        </w:rPr>
        <w:t>2.3  样品处置</w:t>
      </w:r>
    </w:p>
    <w:p w14:paraId="6D7CC662">
      <w:pPr>
        <w:spacing w:line="400" w:lineRule="exact"/>
        <w:rPr>
          <w:rFonts w:ascii="宋体" w:hAnsi="宋体"/>
          <w:b/>
        </w:rPr>
      </w:pPr>
      <w:r>
        <w:rPr>
          <w:rFonts w:hint="eastAsia" w:ascii="宋体" w:hAnsi="宋体"/>
          <w:b/>
        </w:rPr>
        <w:t>2.3.1  生产企业和市场实体店</w:t>
      </w:r>
    </w:p>
    <w:p w14:paraId="6E279D1E">
      <w:pPr>
        <w:spacing w:line="400" w:lineRule="exact"/>
        <w:ind w:firstLine="420" w:firstLineChars="200"/>
        <w:rPr>
          <w:rFonts w:ascii="宋体" w:hAnsi="宋体"/>
        </w:rPr>
      </w:pPr>
      <w:bookmarkStart w:id="0" w:name="OLE_LINK3"/>
      <w:bookmarkStart w:id="1" w:name="OLE_LINK1"/>
      <w:bookmarkStart w:id="2" w:name="OLE_LINK2"/>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35E143E1">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0EB64D82">
      <w:pPr>
        <w:spacing w:line="400" w:lineRule="exact"/>
        <w:rPr>
          <w:rFonts w:ascii="宋体" w:hAnsi="宋体"/>
          <w:b/>
          <w:highlight w:val="none"/>
        </w:rPr>
      </w:pPr>
      <w:r>
        <w:rPr>
          <w:rFonts w:hint="eastAsia" w:ascii="宋体" w:hAnsi="宋体"/>
          <w:b/>
          <w:highlight w:val="none"/>
        </w:rPr>
        <w:t>2.3.2  电子商务领域</w:t>
      </w:r>
    </w:p>
    <w:p w14:paraId="3C7BCDDC">
      <w:pPr>
        <w:spacing w:line="400" w:lineRule="exact"/>
        <w:ind w:firstLine="420" w:firstLineChars="200"/>
        <w:rPr>
          <w:rFonts w:ascii="宋体" w:hAnsi="宋体"/>
        </w:rPr>
      </w:pPr>
      <w:r>
        <w:rPr>
          <w:rFonts w:ascii="宋体" w:hAnsi="宋体"/>
        </w:rPr>
        <w:t>样品签收后，应对样品进行拆样、取证、封样、信息记录等操作。</w:t>
      </w:r>
    </w:p>
    <w:p w14:paraId="3CFBC384">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2A5C55CD">
      <w:pPr>
        <w:spacing w:line="400" w:lineRule="exact"/>
        <w:ind w:firstLine="420" w:firstLineChars="200"/>
        <w:rPr>
          <w:rFonts w:ascii="宋体" w:hAnsi="宋体"/>
        </w:rPr>
      </w:pPr>
      <w:r>
        <w:rPr>
          <w:rFonts w:ascii="宋体" w:hAnsi="宋体"/>
        </w:rPr>
        <w:t>抽样人员应在封样单上签名，注明封样日期、抽样单编号。</w:t>
      </w:r>
    </w:p>
    <w:p w14:paraId="376838B4">
      <w:pPr>
        <w:pStyle w:val="10"/>
        <w:keepNext w:val="0"/>
        <w:keepLines w:val="0"/>
        <w:pageBreakBefore w:val="0"/>
        <w:widowControl w:val="0"/>
        <w:kinsoku/>
        <w:wordWrap/>
        <w:overflowPunct/>
        <w:topLinePunct w:val="0"/>
        <w:autoSpaceDE/>
        <w:autoSpaceDN/>
        <w:bidi w:val="0"/>
        <w:adjustRightInd/>
        <w:snapToGrid/>
        <w:spacing w:line="400" w:lineRule="exact"/>
        <w:textAlignment w:val="auto"/>
      </w:pPr>
    </w:p>
    <w:p w14:paraId="32264D85">
      <w:pPr>
        <w:spacing w:line="400" w:lineRule="exact"/>
        <w:rPr>
          <w:rFonts w:hint="eastAsia" w:ascii="宋体" w:hAnsi="宋体"/>
          <w:b/>
        </w:rPr>
      </w:pPr>
      <w:r>
        <w:rPr>
          <w:rFonts w:hint="eastAsia" w:ascii="宋体" w:hAnsi="宋体"/>
          <w:b/>
        </w:rPr>
        <w:t>3  检验依据</w:t>
      </w:r>
    </w:p>
    <w:p w14:paraId="2AEBD92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293BCAEE">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表4 </w:t>
      </w:r>
      <w:r>
        <w:rPr>
          <w:rFonts w:hint="eastAsia" w:ascii="宋体" w:hAnsi="宋体" w:eastAsia="宋体" w:cs="宋体"/>
          <w:sz w:val="21"/>
          <w:szCs w:val="21"/>
        </w:rPr>
        <w:t>组合烟花</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1"/>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059"/>
        <w:gridCol w:w="1060"/>
        <w:gridCol w:w="2120"/>
        <w:gridCol w:w="4220"/>
      </w:tblGrid>
      <w:tr w14:paraId="2FB5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23" w:type="dxa"/>
            <w:noWrap w:val="0"/>
            <w:vAlign w:val="center"/>
          </w:tcPr>
          <w:p w14:paraId="3D5295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gridSpan w:val="3"/>
            <w:noWrap w:val="0"/>
            <w:vAlign w:val="center"/>
          </w:tcPr>
          <w:p w14:paraId="7A7206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6352BB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2799C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9CC1D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2119" w:type="dxa"/>
            <w:gridSpan w:val="2"/>
            <w:vMerge w:val="restart"/>
            <w:noWrap w:val="0"/>
            <w:vAlign w:val="center"/>
          </w:tcPr>
          <w:p w14:paraId="1857162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标志</w:t>
            </w:r>
            <w:r>
              <w:rPr>
                <w:rFonts w:hint="eastAsia" w:ascii="宋体" w:hAnsi="宋体" w:cs="宋体"/>
                <w:sz w:val="21"/>
                <w:szCs w:val="21"/>
                <w:highlight w:val="none"/>
                <w:lang w:eastAsia="zh-CN"/>
              </w:rPr>
              <w:t>、</w:t>
            </w:r>
            <w:r>
              <w:rPr>
                <w:rFonts w:hint="eastAsia" w:ascii="宋体" w:hAnsi="宋体" w:eastAsia="宋体" w:cs="宋体"/>
                <w:sz w:val="21"/>
                <w:szCs w:val="21"/>
                <w:highlight w:val="none"/>
              </w:rPr>
              <w:t>包装</w:t>
            </w:r>
          </w:p>
        </w:tc>
        <w:tc>
          <w:tcPr>
            <w:tcW w:w="2120" w:type="dxa"/>
            <w:noWrap w:val="0"/>
            <w:vAlign w:val="center"/>
          </w:tcPr>
          <w:p w14:paraId="7AF5D925">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运输包装标志</w:t>
            </w:r>
          </w:p>
        </w:tc>
        <w:tc>
          <w:tcPr>
            <w:tcW w:w="4220" w:type="dxa"/>
            <w:noWrap w:val="0"/>
            <w:vAlign w:val="center"/>
          </w:tcPr>
          <w:p w14:paraId="75426FE5">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00D1A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1B73D7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2119" w:type="dxa"/>
            <w:gridSpan w:val="2"/>
            <w:vMerge w:val="continue"/>
            <w:noWrap w:val="0"/>
            <w:vAlign w:val="center"/>
          </w:tcPr>
          <w:p w14:paraId="3E7E5E4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p>
        </w:tc>
        <w:tc>
          <w:tcPr>
            <w:tcW w:w="2120" w:type="dxa"/>
            <w:noWrap w:val="0"/>
            <w:vAlign w:val="center"/>
          </w:tcPr>
          <w:p w14:paraId="35CF942F">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销售包装标志</w:t>
            </w:r>
          </w:p>
        </w:tc>
        <w:tc>
          <w:tcPr>
            <w:tcW w:w="4220" w:type="dxa"/>
            <w:noWrap w:val="0"/>
            <w:vAlign w:val="center"/>
          </w:tcPr>
          <w:p w14:paraId="1419659C">
            <w:pPr>
              <w:widowControl/>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6665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5F8F6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p>
        </w:tc>
        <w:tc>
          <w:tcPr>
            <w:tcW w:w="2119" w:type="dxa"/>
            <w:gridSpan w:val="2"/>
            <w:vMerge w:val="continue"/>
            <w:noWrap w:val="0"/>
            <w:vAlign w:val="center"/>
          </w:tcPr>
          <w:p w14:paraId="0B355FD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p>
        </w:tc>
        <w:tc>
          <w:tcPr>
            <w:tcW w:w="2120" w:type="dxa"/>
            <w:noWrap w:val="0"/>
            <w:vAlign w:val="center"/>
          </w:tcPr>
          <w:p w14:paraId="3470918C">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运输包装</w:t>
            </w:r>
          </w:p>
        </w:tc>
        <w:tc>
          <w:tcPr>
            <w:tcW w:w="4220" w:type="dxa"/>
            <w:noWrap w:val="0"/>
            <w:vAlign w:val="center"/>
          </w:tcPr>
          <w:p w14:paraId="50E4F2FF">
            <w:pPr>
              <w:widowControl/>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06C3C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C96C9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w:t>
            </w:r>
          </w:p>
        </w:tc>
        <w:tc>
          <w:tcPr>
            <w:tcW w:w="2119" w:type="dxa"/>
            <w:gridSpan w:val="2"/>
            <w:vMerge w:val="continue"/>
            <w:noWrap w:val="0"/>
            <w:vAlign w:val="center"/>
          </w:tcPr>
          <w:p w14:paraId="0D42C68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p>
        </w:tc>
        <w:tc>
          <w:tcPr>
            <w:tcW w:w="2120" w:type="dxa"/>
            <w:noWrap w:val="0"/>
            <w:vAlign w:val="center"/>
          </w:tcPr>
          <w:p w14:paraId="1F83D6A2">
            <w:pPr>
              <w:snapToGrid w:val="0"/>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销售包装</w:t>
            </w:r>
          </w:p>
        </w:tc>
        <w:tc>
          <w:tcPr>
            <w:tcW w:w="4220" w:type="dxa"/>
            <w:noWrap w:val="0"/>
            <w:vAlign w:val="center"/>
          </w:tcPr>
          <w:p w14:paraId="1CBFADAE">
            <w:pPr>
              <w:widowControl/>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7633B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B7D97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w:t>
            </w:r>
          </w:p>
        </w:tc>
        <w:tc>
          <w:tcPr>
            <w:tcW w:w="4239" w:type="dxa"/>
            <w:gridSpan w:val="3"/>
            <w:noWrap w:val="0"/>
            <w:vAlign w:val="center"/>
          </w:tcPr>
          <w:p w14:paraId="392DEF39">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外观</w:t>
            </w:r>
          </w:p>
        </w:tc>
        <w:tc>
          <w:tcPr>
            <w:tcW w:w="4220" w:type="dxa"/>
            <w:noWrap w:val="0"/>
            <w:vAlign w:val="center"/>
          </w:tcPr>
          <w:p w14:paraId="37E449B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75FD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542118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6</w:t>
            </w:r>
          </w:p>
        </w:tc>
        <w:tc>
          <w:tcPr>
            <w:tcW w:w="1059" w:type="dxa"/>
            <w:vMerge w:val="restart"/>
            <w:noWrap w:val="0"/>
            <w:vAlign w:val="center"/>
          </w:tcPr>
          <w:p w14:paraId="6350F4E3">
            <w:pPr>
              <w:widowControl/>
              <w:jc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部件</w:t>
            </w:r>
          </w:p>
        </w:tc>
        <w:tc>
          <w:tcPr>
            <w:tcW w:w="3180" w:type="dxa"/>
            <w:gridSpan w:val="2"/>
            <w:noWrap w:val="0"/>
            <w:vAlign w:val="center"/>
          </w:tcPr>
          <w:p w14:paraId="7A6C447F">
            <w:pPr>
              <w:keepNext w:val="0"/>
              <w:keepLines w:val="0"/>
              <w:widowControl/>
              <w:suppressLineNumbers w:val="0"/>
              <w:jc w:val="center"/>
              <w:textAlignment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底座、底塞</w:t>
            </w:r>
          </w:p>
        </w:tc>
        <w:tc>
          <w:tcPr>
            <w:tcW w:w="4220" w:type="dxa"/>
            <w:noWrap w:val="0"/>
            <w:vAlign w:val="bottom"/>
          </w:tcPr>
          <w:p w14:paraId="3EAC5252">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298D2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8FEA3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7</w:t>
            </w:r>
          </w:p>
        </w:tc>
        <w:tc>
          <w:tcPr>
            <w:tcW w:w="1059" w:type="dxa"/>
            <w:vMerge w:val="continue"/>
            <w:noWrap w:val="0"/>
            <w:vAlign w:val="center"/>
          </w:tcPr>
          <w:p w14:paraId="46E4D0CF">
            <w:pPr>
              <w:widowControl/>
              <w:jc w:val="center"/>
              <w:rPr>
                <w:rFonts w:hint="eastAsia" w:ascii="宋体" w:hAnsi="宋体" w:eastAsia="宋体" w:cs="宋体"/>
                <w:color w:val="auto"/>
                <w:sz w:val="21"/>
                <w:szCs w:val="21"/>
                <w:highlight w:val="none"/>
                <w:lang w:val="en-US" w:eastAsia="zh-CN"/>
              </w:rPr>
            </w:pPr>
          </w:p>
        </w:tc>
        <w:tc>
          <w:tcPr>
            <w:tcW w:w="1060" w:type="dxa"/>
            <w:vMerge w:val="restart"/>
            <w:noWrap w:val="0"/>
            <w:vAlign w:val="center"/>
          </w:tcPr>
          <w:p w14:paraId="52DE7645">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引燃装置</w:t>
            </w:r>
          </w:p>
        </w:tc>
        <w:tc>
          <w:tcPr>
            <w:tcW w:w="2120" w:type="dxa"/>
            <w:noWrap w:val="0"/>
            <w:vAlign w:val="center"/>
          </w:tcPr>
          <w:p w14:paraId="555693DE">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引火线</w:t>
            </w:r>
          </w:p>
        </w:tc>
        <w:tc>
          <w:tcPr>
            <w:tcW w:w="4220" w:type="dxa"/>
            <w:noWrap w:val="0"/>
            <w:vAlign w:val="bottom"/>
          </w:tcPr>
          <w:p w14:paraId="79BD2DAB">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65E66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1E5E89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1059" w:type="dxa"/>
            <w:vMerge w:val="continue"/>
            <w:noWrap w:val="0"/>
            <w:vAlign w:val="center"/>
          </w:tcPr>
          <w:p w14:paraId="3E8CA223">
            <w:pPr>
              <w:jc w:val="center"/>
              <w:rPr>
                <w:rFonts w:hint="eastAsia" w:ascii="宋体" w:hAnsi="宋体" w:eastAsia="宋体" w:cs="宋体"/>
                <w:sz w:val="21"/>
                <w:szCs w:val="21"/>
                <w:highlight w:val="none"/>
              </w:rPr>
            </w:pPr>
          </w:p>
        </w:tc>
        <w:tc>
          <w:tcPr>
            <w:tcW w:w="1060" w:type="dxa"/>
            <w:vMerge w:val="continue"/>
            <w:noWrap w:val="0"/>
            <w:vAlign w:val="center"/>
          </w:tcPr>
          <w:p w14:paraId="3A6B1710">
            <w:pPr>
              <w:snapToGrid w:val="0"/>
              <w:jc w:val="center"/>
              <w:rPr>
                <w:rFonts w:hint="eastAsia" w:ascii="宋体" w:hAnsi="宋体" w:eastAsia="宋体" w:cs="宋体"/>
                <w:sz w:val="21"/>
                <w:szCs w:val="21"/>
                <w:highlight w:val="none"/>
              </w:rPr>
            </w:pPr>
          </w:p>
        </w:tc>
        <w:tc>
          <w:tcPr>
            <w:tcW w:w="2120" w:type="dxa"/>
            <w:noWrap w:val="0"/>
            <w:vAlign w:val="center"/>
          </w:tcPr>
          <w:p w14:paraId="3C1642EC">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引火线牢固性</w:t>
            </w:r>
          </w:p>
        </w:tc>
        <w:tc>
          <w:tcPr>
            <w:tcW w:w="4220" w:type="dxa"/>
            <w:noWrap w:val="0"/>
            <w:vAlign w:val="bottom"/>
          </w:tcPr>
          <w:p w14:paraId="22112CB0">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14AAD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455803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1059" w:type="dxa"/>
            <w:vMerge w:val="continue"/>
            <w:noWrap w:val="0"/>
            <w:vAlign w:val="center"/>
          </w:tcPr>
          <w:p w14:paraId="5F9A11A8">
            <w:pPr>
              <w:widowControl/>
              <w:jc w:val="center"/>
              <w:rPr>
                <w:rFonts w:hint="eastAsia" w:ascii="宋体" w:hAnsi="宋体" w:eastAsia="宋体" w:cs="宋体"/>
                <w:sz w:val="21"/>
                <w:szCs w:val="21"/>
                <w:highlight w:val="none"/>
              </w:rPr>
            </w:pPr>
          </w:p>
        </w:tc>
        <w:tc>
          <w:tcPr>
            <w:tcW w:w="1060" w:type="dxa"/>
            <w:vMerge w:val="continue"/>
            <w:noWrap w:val="0"/>
            <w:vAlign w:val="center"/>
          </w:tcPr>
          <w:p w14:paraId="0A7F1C76">
            <w:pPr>
              <w:snapToGrid w:val="0"/>
              <w:jc w:val="center"/>
              <w:rPr>
                <w:rFonts w:hint="eastAsia" w:ascii="宋体" w:hAnsi="宋体" w:eastAsia="宋体" w:cs="宋体"/>
                <w:sz w:val="21"/>
                <w:szCs w:val="21"/>
                <w:highlight w:val="none"/>
              </w:rPr>
            </w:pPr>
          </w:p>
        </w:tc>
        <w:tc>
          <w:tcPr>
            <w:tcW w:w="2120" w:type="dxa"/>
            <w:noWrap w:val="0"/>
            <w:vAlign w:val="center"/>
          </w:tcPr>
          <w:p w14:paraId="76F31C43">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引燃时间</w:t>
            </w:r>
          </w:p>
        </w:tc>
        <w:tc>
          <w:tcPr>
            <w:tcW w:w="4220" w:type="dxa"/>
            <w:noWrap w:val="0"/>
            <w:vAlign w:val="bottom"/>
          </w:tcPr>
          <w:p w14:paraId="38141DA7">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729B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B9E99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4239" w:type="dxa"/>
            <w:gridSpan w:val="3"/>
            <w:noWrap w:val="0"/>
            <w:vAlign w:val="center"/>
          </w:tcPr>
          <w:p w14:paraId="28C28B2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结构和材质</w:t>
            </w:r>
          </w:p>
        </w:tc>
        <w:tc>
          <w:tcPr>
            <w:tcW w:w="4220" w:type="dxa"/>
            <w:noWrap w:val="0"/>
            <w:vAlign w:val="bottom"/>
          </w:tcPr>
          <w:p w14:paraId="49150964">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19593-2015</w:t>
            </w:r>
          </w:p>
        </w:tc>
      </w:tr>
      <w:tr w14:paraId="6BE82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5ACCC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4239" w:type="dxa"/>
            <w:gridSpan w:val="3"/>
            <w:noWrap w:val="0"/>
            <w:vAlign w:val="center"/>
          </w:tcPr>
          <w:p w14:paraId="2A4826F0">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主体稳定性</w:t>
            </w:r>
          </w:p>
        </w:tc>
        <w:tc>
          <w:tcPr>
            <w:tcW w:w="4220" w:type="dxa"/>
            <w:noWrap w:val="0"/>
            <w:vAlign w:val="bottom"/>
          </w:tcPr>
          <w:p w14:paraId="014274AD">
            <w:pPr>
              <w:keepNext w:val="0"/>
              <w:keepLines w:val="0"/>
              <w:widowControl/>
              <w:suppressLineNumbers w:val="0"/>
              <w:jc w:val="center"/>
              <w:textAlignment w:val="bottom"/>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19593-2015</w:t>
            </w:r>
          </w:p>
        </w:tc>
      </w:tr>
      <w:tr w14:paraId="768A5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6B96F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4239" w:type="dxa"/>
            <w:gridSpan w:val="3"/>
            <w:noWrap w:val="0"/>
            <w:vAlign w:val="center"/>
          </w:tcPr>
          <w:p w14:paraId="7C4B7EA1">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药量</w:t>
            </w:r>
          </w:p>
        </w:tc>
        <w:tc>
          <w:tcPr>
            <w:tcW w:w="4220" w:type="dxa"/>
            <w:noWrap w:val="0"/>
            <w:vAlign w:val="center"/>
          </w:tcPr>
          <w:p w14:paraId="2D1AF307">
            <w:pPr>
              <w:snapToGrid w:val="0"/>
              <w:jc w:val="center"/>
              <w:rPr>
                <w:rFonts w:hint="eastAsia" w:ascii="宋体" w:hAnsi="宋体" w:eastAsia="宋体" w:cs="宋体"/>
                <w:color w:val="auto"/>
                <w:sz w:val="21"/>
                <w:szCs w:val="21"/>
                <w:highlight w:val="none"/>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75FD6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82" w:type="dxa"/>
            <w:gridSpan w:val="5"/>
            <w:noWrap w:val="0"/>
            <w:vAlign w:val="center"/>
          </w:tcPr>
          <w:p w14:paraId="2E08591D">
            <w:pPr>
              <w:snapToGrid w:val="0"/>
              <w:jc w:val="both"/>
              <w:rPr>
                <w:rFonts w:hint="eastAsia" w:ascii="宋体" w:hAnsi="宋体" w:eastAsia="宋体" w:cs="宋体"/>
                <w:sz w:val="21"/>
                <w:szCs w:val="21"/>
                <w:highlight w:val="none"/>
              </w:rPr>
            </w:pPr>
            <w:r>
              <w:rPr>
                <w:rFonts w:hint="eastAsia" w:ascii="宋体" w:hAnsi="宋体" w:eastAsia="宋体" w:cs="宋体"/>
                <w:b w:val="0"/>
                <w:bCs w:val="0"/>
                <w:color w:val="auto"/>
                <w:sz w:val="21"/>
                <w:szCs w:val="21"/>
                <w:highlight w:val="none"/>
              </w:rPr>
              <w:t>注：标志仅检测厂名、厂址、产品名称、燃放说明、警示语。</w:t>
            </w:r>
          </w:p>
        </w:tc>
      </w:tr>
    </w:tbl>
    <w:p w14:paraId="0BAED132">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6606B7A6">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表5 烟花爆竹产品（除组合烟花外）检验项目</w:t>
      </w:r>
      <w:r>
        <w:rPr>
          <w:rFonts w:hint="eastAsia" w:ascii="宋体" w:hAnsi="宋体" w:eastAsia="宋体" w:cs="宋体"/>
          <w:color w:val="auto"/>
          <w:sz w:val="21"/>
          <w:szCs w:val="21"/>
          <w:highlight w:val="none"/>
          <w:lang w:eastAsia="zh-CN"/>
        </w:rPr>
        <w:t>及检验方法</w:t>
      </w:r>
    </w:p>
    <w:tbl>
      <w:tblPr>
        <w:tblStyle w:val="11"/>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361"/>
        <w:gridCol w:w="763"/>
        <w:gridCol w:w="332"/>
        <w:gridCol w:w="1793"/>
        <w:gridCol w:w="4210"/>
      </w:tblGrid>
      <w:tr w14:paraId="6C87E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EF5221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49" w:type="dxa"/>
            <w:gridSpan w:val="4"/>
            <w:noWrap w:val="0"/>
            <w:vAlign w:val="center"/>
          </w:tcPr>
          <w:p w14:paraId="54D61B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10" w:type="dxa"/>
            <w:noWrap w:val="0"/>
            <w:vAlign w:val="center"/>
          </w:tcPr>
          <w:p w14:paraId="0C01A5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364A2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898268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2124" w:type="dxa"/>
            <w:gridSpan w:val="2"/>
            <w:vMerge w:val="restart"/>
            <w:noWrap w:val="0"/>
            <w:vAlign w:val="center"/>
          </w:tcPr>
          <w:p w14:paraId="31D1ADDB">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标志</w:t>
            </w:r>
          </w:p>
        </w:tc>
        <w:tc>
          <w:tcPr>
            <w:tcW w:w="2125" w:type="dxa"/>
            <w:gridSpan w:val="2"/>
            <w:noWrap w:val="0"/>
            <w:vAlign w:val="center"/>
          </w:tcPr>
          <w:p w14:paraId="36EFE308">
            <w:pPr>
              <w:snapToGrid w:val="0"/>
              <w:jc w:val="center"/>
              <w:rPr>
                <w:rFonts w:hint="eastAsia" w:ascii="宋体" w:hAnsi="宋体" w:eastAsia="宋体" w:cs="宋体"/>
                <w:sz w:val="21"/>
                <w:szCs w:val="21"/>
              </w:rPr>
            </w:pPr>
            <w:r>
              <w:rPr>
                <w:rFonts w:hint="eastAsia" w:ascii="宋体" w:hAnsi="宋体" w:eastAsia="宋体" w:cs="宋体"/>
                <w:sz w:val="21"/>
                <w:szCs w:val="21"/>
              </w:rPr>
              <w:t>运输包装标志</w:t>
            </w:r>
          </w:p>
        </w:tc>
        <w:tc>
          <w:tcPr>
            <w:tcW w:w="4210" w:type="dxa"/>
            <w:noWrap w:val="0"/>
            <w:vAlign w:val="center"/>
          </w:tcPr>
          <w:p w14:paraId="2CB0D5DB">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112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91EBAA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2124" w:type="dxa"/>
            <w:gridSpan w:val="2"/>
            <w:vMerge w:val="continue"/>
            <w:noWrap w:val="0"/>
            <w:vAlign w:val="center"/>
          </w:tcPr>
          <w:p w14:paraId="7A4360BC">
            <w:pPr>
              <w:keepNext w:val="0"/>
              <w:keepLines w:val="0"/>
              <w:widowControl/>
              <w:suppressLineNumbers w:val="0"/>
              <w:jc w:val="center"/>
              <w:textAlignment w:val="center"/>
              <w:rPr>
                <w:rFonts w:hint="eastAsia" w:ascii="宋体" w:hAnsi="宋体" w:eastAsia="宋体" w:cs="宋体"/>
                <w:sz w:val="21"/>
                <w:szCs w:val="21"/>
              </w:rPr>
            </w:pPr>
          </w:p>
        </w:tc>
        <w:tc>
          <w:tcPr>
            <w:tcW w:w="2125" w:type="dxa"/>
            <w:gridSpan w:val="2"/>
            <w:noWrap w:val="0"/>
            <w:vAlign w:val="center"/>
          </w:tcPr>
          <w:p w14:paraId="6A0D7FFD">
            <w:pPr>
              <w:snapToGrid w:val="0"/>
              <w:jc w:val="center"/>
              <w:rPr>
                <w:rFonts w:hint="eastAsia" w:ascii="宋体" w:hAnsi="宋体" w:eastAsia="宋体" w:cs="宋体"/>
                <w:sz w:val="21"/>
                <w:szCs w:val="21"/>
              </w:rPr>
            </w:pPr>
            <w:r>
              <w:rPr>
                <w:rFonts w:hint="eastAsia" w:ascii="宋体" w:hAnsi="宋体" w:eastAsia="宋体" w:cs="宋体"/>
                <w:sz w:val="21"/>
                <w:szCs w:val="21"/>
              </w:rPr>
              <w:t>销售包装标志</w:t>
            </w:r>
          </w:p>
        </w:tc>
        <w:tc>
          <w:tcPr>
            <w:tcW w:w="4210" w:type="dxa"/>
            <w:noWrap w:val="0"/>
            <w:vAlign w:val="center"/>
          </w:tcPr>
          <w:p w14:paraId="3E987156">
            <w:pPr>
              <w:snapToGrid w:val="0"/>
              <w:jc w:val="center"/>
              <w:rPr>
                <w:rFonts w:hint="eastAsia" w:ascii="宋体" w:hAnsi="宋体" w:eastAsia="宋体" w:cs="宋体"/>
                <w:color w:val="auto"/>
                <w:sz w:val="21"/>
                <w:szCs w:val="21"/>
                <w:lang w:val="en-US" w:eastAsia="zh-CN"/>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54975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44BF89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2124" w:type="dxa"/>
            <w:gridSpan w:val="2"/>
            <w:vMerge w:val="restart"/>
            <w:noWrap w:val="0"/>
            <w:vAlign w:val="center"/>
          </w:tcPr>
          <w:p w14:paraId="7864A2B4">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包装</w:t>
            </w:r>
          </w:p>
        </w:tc>
        <w:tc>
          <w:tcPr>
            <w:tcW w:w="2125" w:type="dxa"/>
            <w:gridSpan w:val="2"/>
            <w:noWrap w:val="0"/>
            <w:vAlign w:val="center"/>
          </w:tcPr>
          <w:p w14:paraId="46C2ACE4">
            <w:pPr>
              <w:snapToGrid w:val="0"/>
              <w:jc w:val="center"/>
              <w:rPr>
                <w:rFonts w:hint="eastAsia" w:ascii="宋体" w:hAnsi="宋体" w:eastAsia="宋体" w:cs="宋体"/>
                <w:sz w:val="21"/>
                <w:szCs w:val="21"/>
              </w:rPr>
            </w:pPr>
            <w:r>
              <w:rPr>
                <w:rFonts w:hint="eastAsia" w:ascii="宋体" w:hAnsi="宋体" w:eastAsia="宋体" w:cs="宋体"/>
                <w:sz w:val="21"/>
                <w:szCs w:val="21"/>
              </w:rPr>
              <w:t>运输包装</w:t>
            </w:r>
          </w:p>
        </w:tc>
        <w:tc>
          <w:tcPr>
            <w:tcW w:w="4210" w:type="dxa"/>
            <w:noWrap w:val="0"/>
            <w:vAlign w:val="center"/>
          </w:tcPr>
          <w:p w14:paraId="6F40DA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4F1EF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E164D9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2124" w:type="dxa"/>
            <w:gridSpan w:val="2"/>
            <w:vMerge w:val="continue"/>
            <w:noWrap w:val="0"/>
            <w:vAlign w:val="center"/>
          </w:tcPr>
          <w:p w14:paraId="0E72F823">
            <w:pPr>
              <w:keepNext w:val="0"/>
              <w:keepLines w:val="0"/>
              <w:widowControl/>
              <w:suppressLineNumbers w:val="0"/>
              <w:jc w:val="center"/>
              <w:textAlignment w:val="center"/>
              <w:rPr>
                <w:rFonts w:hint="eastAsia" w:ascii="宋体" w:hAnsi="宋体" w:eastAsia="宋体" w:cs="宋体"/>
                <w:sz w:val="21"/>
                <w:szCs w:val="21"/>
              </w:rPr>
            </w:pPr>
          </w:p>
        </w:tc>
        <w:tc>
          <w:tcPr>
            <w:tcW w:w="2125" w:type="dxa"/>
            <w:gridSpan w:val="2"/>
            <w:noWrap w:val="0"/>
            <w:vAlign w:val="center"/>
          </w:tcPr>
          <w:p w14:paraId="1FF13603">
            <w:pPr>
              <w:snapToGrid w:val="0"/>
              <w:jc w:val="center"/>
              <w:rPr>
                <w:rFonts w:hint="eastAsia" w:ascii="宋体" w:hAnsi="宋体" w:eastAsia="宋体" w:cs="宋体"/>
                <w:sz w:val="21"/>
                <w:szCs w:val="21"/>
              </w:rPr>
            </w:pPr>
            <w:r>
              <w:rPr>
                <w:rFonts w:hint="eastAsia" w:ascii="宋体" w:hAnsi="宋体" w:eastAsia="宋体" w:cs="宋体"/>
                <w:sz w:val="21"/>
                <w:szCs w:val="21"/>
              </w:rPr>
              <w:t>销售包装</w:t>
            </w:r>
          </w:p>
        </w:tc>
        <w:tc>
          <w:tcPr>
            <w:tcW w:w="4210" w:type="dxa"/>
            <w:noWrap w:val="0"/>
            <w:vAlign w:val="center"/>
          </w:tcPr>
          <w:p w14:paraId="46163F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09486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C3EB4E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4249" w:type="dxa"/>
            <w:gridSpan w:val="4"/>
            <w:noWrap w:val="0"/>
            <w:vAlign w:val="center"/>
          </w:tcPr>
          <w:p w14:paraId="1F49080D">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外观</w:t>
            </w:r>
          </w:p>
        </w:tc>
        <w:tc>
          <w:tcPr>
            <w:tcW w:w="4210" w:type="dxa"/>
            <w:noWrap w:val="0"/>
            <w:vAlign w:val="center"/>
          </w:tcPr>
          <w:p w14:paraId="27D6C67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0EC9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1059F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1361" w:type="dxa"/>
            <w:vMerge w:val="restart"/>
            <w:noWrap w:val="0"/>
            <w:vAlign w:val="center"/>
          </w:tcPr>
          <w:p w14:paraId="6CE868B6">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部件</w:t>
            </w:r>
          </w:p>
        </w:tc>
        <w:tc>
          <w:tcPr>
            <w:tcW w:w="2888" w:type="dxa"/>
            <w:gridSpan w:val="3"/>
            <w:noWrap w:val="0"/>
            <w:vAlign w:val="center"/>
          </w:tcPr>
          <w:p w14:paraId="702CB216">
            <w:pPr>
              <w:keepNext w:val="0"/>
              <w:keepLines w:val="0"/>
              <w:widowControl/>
              <w:suppressLineNumbers w:val="0"/>
              <w:jc w:val="center"/>
              <w:textAlignment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底座</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底塞</w:t>
            </w:r>
          </w:p>
        </w:tc>
        <w:tc>
          <w:tcPr>
            <w:tcW w:w="4210" w:type="dxa"/>
            <w:noWrap w:val="0"/>
            <w:vAlign w:val="center"/>
          </w:tcPr>
          <w:p w14:paraId="2D5490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4A70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5B9107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1361" w:type="dxa"/>
            <w:vMerge w:val="continue"/>
            <w:noWrap w:val="0"/>
            <w:vAlign w:val="center"/>
          </w:tcPr>
          <w:p w14:paraId="684FF098">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p>
        </w:tc>
        <w:tc>
          <w:tcPr>
            <w:tcW w:w="1095" w:type="dxa"/>
            <w:gridSpan w:val="2"/>
            <w:vMerge w:val="restart"/>
            <w:noWrap w:val="0"/>
            <w:vAlign w:val="center"/>
          </w:tcPr>
          <w:p w14:paraId="30D651ED">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引燃装置</w:t>
            </w:r>
          </w:p>
        </w:tc>
        <w:tc>
          <w:tcPr>
            <w:tcW w:w="1793" w:type="dxa"/>
            <w:noWrap w:val="0"/>
            <w:vAlign w:val="center"/>
          </w:tcPr>
          <w:p w14:paraId="699CE1DE">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引火线</w:t>
            </w:r>
          </w:p>
        </w:tc>
        <w:tc>
          <w:tcPr>
            <w:tcW w:w="4210" w:type="dxa"/>
            <w:noWrap w:val="0"/>
            <w:vAlign w:val="center"/>
          </w:tcPr>
          <w:p w14:paraId="455D36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10631-2013</w:t>
            </w:r>
          </w:p>
        </w:tc>
      </w:tr>
      <w:tr w14:paraId="24FDF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140C4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1361" w:type="dxa"/>
            <w:vMerge w:val="continue"/>
            <w:noWrap w:val="0"/>
            <w:vAlign w:val="center"/>
          </w:tcPr>
          <w:p w14:paraId="7009F677">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p>
        </w:tc>
        <w:tc>
          <w:tcPr>
            <w:tcW w:w="1095" w:type="dxa"/>
            <w:gridSpan w:val="2"/>
            <w:vMerge w:val="continue"/>
            <w:noWrap w:val="0"/>
            <w:vAlign w:val="center"/>
          </w:tcPr>
          <w:p w14:paraId="7831372C">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p>
        </w:tc>
        <w:tc>
          <w:tcPr>
            <w:tcW w:w="1793" w:type="dxa"/>
            <w:noWrap w:val="0"/>
            <w:vAlign w:val="center"/>
          </w:tcPr>
          <w:p w14:paraId="036E2D11">
            <w:pPr>
              <w:snapToGrid w:val="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引火线牢固性</w:t>
            </w:r>
          </w:p>
        </w:tc>
        <w:tc>
          <w:tcPr>
            <w:tcW w:w="4210" w:type="dxa"/>
            <w:noWrap w:val="0"/>
            <w:vAlign w:val="center"/>
          </w:tcPr>
          <w:p w14:paraId="114C9C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10631-2013</w:t>
            </w:r>
          </w:p>
        </w:tc>
      </w:tr>
      <w:tr w14:paraId="2B476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7EBDB3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1361" w:type="dxa"/>
            <w:vMerge w:val="continue"/>
            <w:noWrap w:val="0"/>
            <w:vAlign w:val="center"/>
          </w:tcPr>
          <w:p w14:paraId="5E5649CA">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p>
        </w:tc>
        <w:tc>
          <w:tcPr>
            <w:tcW w:w="1095" w:type="dxa"/>
            <w:gridSpan w:val="2"/>
            <w:vMerge w:val="continue"/>
            <w:noWrap w:val="0"/>
            <w:vAlign w:val="center"/>
          </w:tcPr>
          <w:p w14:paraId="172D904B">
            <w:pPr>
              <w:keepNext w:val="0"/>
              <w:keepLines w:val="0"/>
              <w:widowControl/>
              <w:suppressLineNumbers w:val="0"/>
              <w:jc w:val="center"/>
              <w:textAlignment w:val="center"/>
              <w:rPr>
                <w:rFonts w:hint="eastAsia" w:ascii="宋体" w:hAnsi="宋体" w:eastAsia="宋体" w:cs="宋体"/>
                <w:sz w:val="21"/>
                <w:szCs w:val="21"/>
                <w:highlight w:val="none"/>
              </w:rPr>
            </w:pPr>
          </w:p>
        </w:tc>
        <w:tc>
          <w:tcPr>
            <w:tcW w:w="1793" w:type="dxa"/>
            <w:noWrap w:val="0"/>
            <w:vAlign w:val="center"/>
          </w:tcPr>
          <w:p w14:paraId="29D40FB8">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引燃时间</w:t>
            </w:r>
          </w:p>
        </w:tc>
        <w:tc>
          <w:tcPr>
            <w:tcW w:w="4210" w:type="dxa"/>
            <w:noWrap w:val="0"/>
            <w:vAlign w:val="center"/>
          </w:tcPr>
          <w:p w14:paraId="51D0527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10631-2013</w:t>
            </w:r>
          </w:p>
        </w:tc>
      </w:tr>
      <w:tr w14:paraId="58E5E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6003A6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2124" w:type="dxa"/>
            <w:gridSpan w:val="2"/>
            <w:vMerge w:val="restart"/>
            <w:noWrap w:val="0"/>
            <w:vAlign w:val="center"/>
          </w:tcPr>
          <w:p w14:paraId="58E8FAC4">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highlight w:val="none"/>
              </w:rPr>
              <w:t>结构和材质</w:t>
            </w:r>
          </w:p>
        </w:tc>
        <w:tc>
          <w:tcPr>
            <w:tcW w:w="2125" w:type="dxa"/>
            <w:gridSpan w:val="2"/>
            <w:noWrap w:val="0"/>
            <w:vAlign w:val="center"/>
          </w:tcPr>
          <w:p w14:paraId="3FCC9BCE">
            <w:pPr>
              <w:snapToGrid w:val="0"/>
              <w:jc w:val="center"/>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材质</w:t>
            </w:r>
          </w:p>
        </w:tc>
        <w:tc>
          <w:tcPr>
            <w:tcW w:w="4210" w:type="dxa"/>
            <w:noWrap w:val="0"/>
            <w:vAlign w:val="center"/>
          </w:tcPr>
          <w:p w14:paraId="578643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10631-2013</w:t>
            </w:r>
          </w:p>
        </w:tc>
      </w:tr>
      <w:tr w14:paraId="0BE7B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F6B18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2124" w:type="dxa"/>
            <w:gridSpan w:val="2"/>
            <w:vMerge w:val="continue"/>
            <w:noWrap w:val="0"/>
            <w:vAlign w:val="center"/>
          </w:tcPr>
          <w:p w14:paraId="06A18711">
            <w:pPr>
              <w:keepNext w:val="0"/>
              <w:keepLines w:val="0"/>
              <w:widowControl/>
              <w:suppressLineNumbers w:val="0"/>
              <w:jc w:val="center"/>
              <w:textAlignment w:val="center"/>
              <w:rPr>
                <w:rFonts w:hint="eastAsia" w:ascii="宋体" w:hAnsi="宋体" w:eastAsia="宋体" w:cs="宋体"/>
                <w:sz w:val="21"/>
                <w:szCs w:val="21"/>
                <w:highlight w:val="none"/>
              </w:rPr>
            </w:pPr>
          </w:p>
        </w:tc>
        <w:tc>
          <w:tcPr>
            <w:tcW w:w="2125" w:type="dxa"/>
            <w:gridSpan w:val="2"/>
            <w:noWrap w:val="0"/>
            <w:vAlign w:val="center"/>
          </w:tcPr>
          <w:p w14:paraId="057A95E6">
            <w:pPr>
              <w:snapToGrid w:val="0"/>
              <w:jc w:val="center"/>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固引剂碎片</w:t>
            </w:r>
          </w:p>
        </w:tc>
        <w:tc>
          <w:tcPr>
            <w:tcW w:w="4210" w:type="dxa"/>
            <w:noWrap w:val="0"/>
            <w:vAlign w:val="center"/>
          </w:tcPr>
          <w:p w14:paraId="39C0D5F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GB 10631-2013</w:t>
            </w:r>
          </w:p>
        </w:tc>
      </w:tr>
      <w:tr w14:paraId="74171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6D8A2F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4249" w:type="dxa"/>
            <w:gridSpan w:val="4"/>
            <w:noWrap w:val="0"/>
            <w:vAlign w:val="center"/>
          </w:tcPr>
          <w:p w14:paraId="68DA6960">
            <w:pPr>
              <w:snapToGrid w:val="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药量</w:t>
            </w:r>
          </w:p>
        </w:tc>
        <w:tc>
          <w:tcPr>
            <w:tcW w:w="4210" w:type="dxa"/>
            <w:noWrap w:val="0"/>
            <w:vAlign w:val="center"/>
          </w:tcPr>
          <w:p w14:paraId="5A3781E6">
            <w:pPr>
              <w:snapToGrid w:val="0"/>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sz w:val="21"/>
                <w:szCs w:val="21"/>
                <w:highlight w:val="none"/>
              </w:rPr>
              <w:t>GB 10631</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2013</w:t>
            </w:r>
          </w:p>
        </w:tc>
      </w:tr>
      <w:tr w14:paraId="2454A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282" w:type="dxa"/>
            <w:gridSpan w:val="6"/>
            <w:noWrap w:val="0"/>
            <w:vAlign w:val="center"/>
          </w:tcPr>
          <w:p w14:paraId="5150C080">
            <w:pPr>
              <w:snapToGrid w:val="0"/>
              <w:jc w:val="both"/>
              <w:rPr>
                <w:rFonts w:hint="eastAsia" w:ascii="宋体" w:hAnsi="宋体" w:eastAsia="宋体" w:cs="宋体"/>
                <w:sz w:val="21"/>
                <w:szCs w:val="21"/>
                <w:highlight w:val="none"/>
              </w:rPr>
            </w:pPr>
            <w:r>
              <w:rPr>
                <w:rFonts w:hint="eastAsia" w:ascii="宋体" w:hAnsi="宋体" w:eastAsia="宋体" w:cs="宋体"/>
                <w:b w:val="0"/>
                <w:bCs w:val="0"/>
                <w:color w:val="auto"/>
                <w:sz w:val="21"/>
                <w:szCs w:val="21"/>
                <w:highlight w:val="none"/>
              </w:rPr>
              <w:t>注：标志仅检测厂名、厂址、产品名称、燃放说明、警示语。</w:t>
            </w:r>
          </w:p>
        </w:tc>
      </w:tr>
    </w:tbl>
    <w:p w14:paraId="15B48CFA">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0B240461">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6BE766DE">
      <w:pPr>
        <w:pStyle w:val="10"/>
        <w:keepNext w:val="0"/>
        <w:keepLines w:val="0"/>
        <w:pageBreakBefore w:val="0"/>
        <w:widowControl w:val="0"/>
        <w:kinsoku/>
        <w:wordWrap/>
        <w:overflowPunct/>
        <w:topLinePunct w:val="0"/>
        <w:autoSpaceDE/>
        <w:autoSpaceDN/>
        <w:bidi w:val="0"/>
        <w:adjustRightInd/>
        <w:snapToGrid/>
        <w:spacing w:line="400" w:lineRule="exact"/>
        <w:textAlignment w:val="auto"/>
      </w:pPr>
    </w:p>
    <w:p w14:paraId="03FB7390">
      <w:pPr>
        <w:spacing w:line="400" w:lineRule="exact"/>
        <w:rPr>
          <w:rFonts w:ascii="宋体" w:hAnsi="宋体"/>
          <w:b/>
        </w:rPr>
      </w:pPr>
      <w:r>
        <w:rPr>
          <w:rFonts w:hint="eastAsia" w:ascii="宋体" w:hAnsi="宋体"/>
          <w:b/>
        </w:rPr>
        <w:t>4  判定规则</w:t>
      </w:r>
    </w:p>
    <w:p w14:paraId="5492837F">
      <w:pPr>
        <w:spacing w:line="400" w:lineRule="exact"/>
        <w:rPr>
          <w:rFonts w:ascii="宋体" w:hAnsi="宋体"/>
          <w:b/>
        </w:rPr>
      </w:pPr>
      <w:r>
        <w:rPr>
          <w:rFonts w:hint="eastAsia" w:ascii="宋体" w:hAnsi="宋体"/>
          <w:b/>
        </w:rPr>
        <w:t>4.1  依据标准</w:t>
      </w:r>
    </w:p>
    <w:p w14:paraId="4AEF9A1C">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default"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GB 10631-2013烟花爆竹 安全与质量</w:t>
      </w:r>
    </w:p>
    <w:p w14:paraId="7177C91C">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default" w:ascii="宋体" w:hAnsi="宋体" w:eastAsia="宋体" w:cs="宋体"/>
          <w:color w:val="auto"/>
          <w:sz w:val="21"/>
          <w:szCs w:val="21"/>
          <w:lang w:val="en-US" w:eastAsia="zh-CN"/>
        </w:rPr>
      </w:pPr>
      <w:r>
        <w:rPr>
          <w:rFonts w:hint="default" w:ascii="宋体" w:hAnsi="宋体" w:eastAsia="宋体" w:cs="宋体"/>
          <w:color w:val="auto"/>
          <w:sz w:val="21"/>
          <w:szCs w:val="21"/>
          <w:lang w:val="en-US" w:eastAsia="zh-CN"/>
        </w:rPr>
        <w:t>GB 19593-2015烟花爆竹 组合烟花</w:t>
      </w:r>
    </w:p>
    <w:p w14:paraId="2C020AB7">
      <w:pPr>
        <w:adjustRightInd w:val="0"/>
        <w:snapToGrid w:val="0"/>
        <w:spacing w:line="440" w:lineRule="exact"/>
        <w:ind w:firstLine="420" w:firstLineChars="200"/>
        <w:rPr>
          <w:rFonts w:hint="eastAsia" w:ascii="宋体" w:hAnsi="宋体" w:eastAsia="宋体" w:cs="宋体"/>
          <w:sz w:val="21"/>
          <w:szCs w:val="21"/>
          <w:lang w:eastAsia="zh-CN"/>
        </w:rPr>
      </w:pPr>
      <w:r>
        <w:rPr>
          <w:rFonts w:hint="default" w:ascii="宋体" w:hAnsi="宋体" w:eastAsia="宋体" w:cs="宋体"/>
          <w:color w:val="auto"/>
          <w:sz w:val="21"/>
          <w:szCs w:val="21"/>
          <w:lang w:val="en-US" w:eastAsia="zh-CN"/>
        </w:rPr>
        <w:t>GB 24426-2015烟花爆竹 标志</w:t>
      </w:r>
    </w:p>
    <w:p w14:paraId="5E80106E">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03E8880A">
      <w:pPr>
        <w:spacing w:line="400" w:lineRule="exact"/>
        <w:rPr>
          <w:rFonts w:ascii="宋体" w:hAnsi="宋体"/>
          <w:b/>
        </w:rPr>
      </w:pPr>
      <w:r>
        <w:rPr>
          <w:rFonts w:hint="eastAsia" w:ascii="宋体" w:hAnsi="宋体"/>
          <w:b/>
        </w:rPr>
        <w:t>4.2  判定原则</w:t>
      </w:r>
    </w:p>
    <w:p w14:paraId="76EBBB5D">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47124724">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58F1D691">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0CB8360E">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12B8587C">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5F92E2E9">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6DAAFE31">
      <w:pPr>
        <w:spacing w:line="400" w:lineRule="exact"/>
        <w:rPr>
          <w:rFonts w:ascii="宋体" w:hAnsi="宋体"/>
          <w:b/>
        </w:rPr>
      </w:pPr>
      <w:r>
        <w:rPr>
          <w:rFonts w:hint="eastAsia" w:ascii="宋体" w:hAnsi="宋体"/>
          <w:b/>
        </w:rPr>
        <w:t>4.3  结论用语</w:t>
      </w:r>
    </w:p>
    <w:p w14:paraId="3D422121">
      <w:pPr>
        <w:spacing w:line="400" w:lineRule="exact"/>
        <w:ind w:firstLine="420" w:firstLineChars="200"/>
        <w:rPr>
          <w:rFonts w:hint="eastAsia" w:ascii="宋体" w:hAnsi="宋体" w:eastAsia="宋体"/>
          <w:highlight w:val="none"/>
          <w:lang w:eastAsia="zh-CN"/>
        </w:rPr>
      </w:pPr>
      <w:r>
        <w:rPr>
          <w:rFonts w:ascii="宋体" w:hAnsi="宋体"/>
        </w:rPr>
        <w:t>经抽样检验，所检项目符合</w:t>
      </w:r>
      <w:r>
        <w:rPr>
          <w:rFonts w:hint="eastAsia" w:ascii="宋体" w:hAnsi="宋体"/>
        </w:rPr>
        <w:t>**</w:t>
      </w:r>
      <w:r>
        <w:rPr>
          <w:rFonts w:ascii="宋体" w:hAnsi="宋体"/>
        </w:rPr>
        <w:t>标准，依据</w:t>
      </w:r>
      <w:r>
        <w:rPr>
          <w:rFonts w:hint="eastAsia" w:ascii="宋体" w:hAnsi="宋体"/>
        </w:rPr>
        <w:t>《</w:t>
      </w:r>
      <w:r>
        <w:rPr>
          <w:rFonts w:hint="eastAsia" w:ascii="宋体" w:hAnsi="宋体"/>
          <w:lang w:eastAsia="zh-CN"/>
        </w:rPr>
        <w:t>2025</w:t>
      </w:r>
      <w:r>
        <w:rPr>
          <w:rFonts w:hint="eastAsia" w:ascii="宋体" w:hAnsi="宋体"/>
        </w:rPr>
        <w:t>年</w:t>
      </w:r>
      <w:r>
        <w:rPr>
          <w:rFonts w:hint="eastAsia" w:ascii="宋体" w:hAnsi="宋体"/>
          <w:lang w:eastAsia="zh-CN"/>
        </w:rPr>
        <w:t>六安市裕安区</w:t>
      </w:r>
      <w:r>
        <w:rPr>
          <w:rFonts w:hint="eastAsia" w:ascii="宋体" w:hAnsi="宋体"/>
          <w:color w:val="auto"/>
          <w:highlight w:val="none"/>
          <w:lang w:eastAsia="zh-CN"/>
        </w:rPr>
        <w:t>烟花爆竹</w:t>
      </w:r>
      <w:r>
        <w:rPr>
          <w:rFonts w:hint="eastAsia" w:ascii="宋体" w:hAnsi="宋体"/>
          <w:color w:val="auto"/>
          <w:highlight w:val="none"/>
        </w:rPr>
        <w:t>产品</w:t>
      </w:r>
      <w:r>
        <w:rPr>
          <w:rFonts w:hint="eastAsia" w:ascii="宋体" w:hAnsi="宋体"/>
        </w:rPr>
        <w:t>质量监督抽查实施细则</w:t>
      </w:r>
      <w:r>
        <w:rPr>
          <w:rFonts w:hint="eastAsia" w:ascii="宋体" w:hAnsi="宋体"/>
          <w:highlight w:val="none"/>
        </w:rPr>
        <w:t>》</w:t>
      </w:r>
      <w:r>
        <w:rPr>
          <w:rFonts w:ascii="宋体" w:hAnsi="宋体"/>
          <w:highlight w:val="none"/>
        </w:rPr>
        <w:t>，</w:t>
      </w:r>
      <w:r>
        <w:rPr>
          <w:rFonts w:hint="eastAsia" w:ascii="宋体" w:hAnsi="宋体"/>
          <w:highlight w:val="none"/>
        </w:rPr>
        <w:t>判定为被抽查产品所检项目未发现不合格</w:t>
      </w:r>
      <w:r>
        <w:rPr>
          <w:rFonts w:hint="eastAsia" w:ascii="宋体" w:hAnsi="宋体"/>
          <w:highlight w:val="none"/>
          <w:lang w:eastAsia="zh-CN"/>
        </w:rPr>
        <w:t>。</w:t>
      </w:r>
    </w:p>
    <w:p w14:paraId="7626BA56">
      <w:pPr>
        <w:spacing w:line="400" w:lineRule="exact"/>
        <w:ind w:firstLine="420" w:firstLineChars="200"/>
        <w:rPr>
          <w:rFonts w:ascii="宋体" w:hAnsi="宋体"/>
          <w:highlight w:val="none"/>
        </w:rPr>
      </w:pPr>
      <w:r>
        <w:rPr>
          <w:rFonts w:ascii="宋体" w:hAnsi="宋体"/>
          <w:highlight w:val="none"/>
        </w:rPr>
        <w:t>经抽样检验，</w:t>
      </w:r>
      <w:r>
        <w:rPr>
          <w:rFonts w:hint="eastAsia" w:ascii="宋体" w:hAnsi="宋体"/>
          <w:highlight w:val="none"/>
        </w:rPr>
        <w:t>所检项目中</w:t>
      </w:r>
      <w:r>
        <w:rPr>
          <w:rFonts w:ascii="宋体" w:hAnsi="宋体"/>
          <w:highlight w:val="none"/>
        </w:rPr>
        <w:t>××不符合</w:t>
      </w:r>
      <w:r>
        <w:rPr>
          <w:rFonts w:hint="eastAsia" w:ascii="宋体" w:hAnsi="宋体"/>
          <w:highlight w:val="none"/>
        </w:rPr>
        <w:t>**</w:t>
      </w:r>
      <w:r>
        <w:rPr>
          <w:rFonts w:ascii="宋体" w:hAnsi="宋体"/>
          <w:highlight w:val="none"/>
        </w:rPr>
        <w:t>标准，依据</w:t>
      </w:r>
      <w:r>
        <w:rPr>
          <w:rFonts w:hint="eastAsia" w:ascii="宋体" w:hAnsi="宋体"/>
          <w:highlight w:val="none"/>
        </w:rPr>
        <w:t>《</w:t>
      </w:r>
      <w:r>
        <w:rPr>
          <w:rFonts w:hint="eastAsia" w:ascii="宋体" w:hAnsi="宋体"/>
          <w:highlight w:val="none"/>
          <w:lang w:eastAsia="zh-CN"/>
        </w:rPr>
        <w:t>2025</w:t>
      </w:r>
      <w:r>
        <w:rPr>
          <w:rFonts w:hint="eastAsia" w:ascii="宋体" w:hAnsi="宋体"/>
          <w:highlight w:val="none"/>
        </w:rPr>
        <w:t>年</w:t>
      </w:r>
      <w:r>
        <w:rPr>
          <w:rFonts w:hint="eastAsia" w:ascii="宋体" w:hAnsi="宋体"/>
          <w:highlight w:val="none"/>
          <w:lang w:eastAsia="zh-CN"/>
        </w:rPr>
        <w:t>六安市裕安区</w:t>
      </w:r>
      <w:r>
        <w:rPr>
          <w:rFonts w:hint="eastAsia" w:ascii="宋体" w:hAnsi="宋体"/>
          <w:color w:val="auto"/>
          <w:highlight w:val="none"/>
          <w:lang w:eastAsia="zh-CN"/>
        </w:rPr>
        <w:t>烟花爆竹</w:t>
      </w:r>
      <w:r>
        <w:rPr>
          <w:rFonts w:hint="eastAsia" w:ascii="宋体" w:hAnsi="宋体"/>
          <w:highlight w:val="none"/>
        </w:rPr>
        <w:t>产品质量监督抽查实施细则》</w:t>
      </w:r>
      <w:r>
        <w:rPr>
          <w:rFonts w:ascii="宋体" w:hAnsi="宋体"/>
          <w:highlight w:val="none"/>
        </w:rPr>
        <w:t>，</w:t>
      </w:r>
      <w:r>
        <w:rPr>
          <w:rFonts w:hint="eastAsia" w:ascii="宋体" w:hAnsi="宋体"/>
          <w:highlight w:val="none"/>
        </w:rPr>
        <w:t>判定为被抽查产品不合格</w:t>
      </w:r>
      <w:r>
        <w:rPr>
          <w:rFonts w:ascii="宋体" w:hAnsi="宋体"/>
          <w:highlight w:val="none"/>
        </w:rPr>
        <w:t>。</w:t>
      </w:r>
    </w:p>
    <w:p w14:paraId="386B43AD">
      <w:pPr>
        <w:pStyle w:val="10"/>
        <w:keepNext w:val="0"/>
        <w:keepLines w:val="0"/>
        <w:pageBreakBefore w:val="0"/>
        <w:widowControl w:val="0"/>
        <w:kinsoku/>
        <w:wordWrap/>
        <w:overflowPunct/>
        <w:topLinePunct w:val="0"/>
        <w:autoSpaceDE/>
        <w:autoSpaceDN/>
        <w:bidi w:val="0"/>
        <w:adjustRightInd/>
        <w:snapToGrid/>
        <w:spacing w:line="400" w:lineRule="exact"/>
        <w:textAlignment w:val="auto"/>
      </w:pPr>
    </w:p>
    <w:p w14:paraId="6F4C0A53">
      <w:pPr>
        <w:spacing w:line="400" w:lineRule="exact"/>
        <w:rPr>
          <w:rFonts w:ascii="宋体" w:hAnsi="宋体"/>
          <w:b/>
        </w:rPr>
      </w:pPr>
      <w:r>
        <w:rPr>
          <w:rFonts w:hint="eastAsia" w:ascii="宋体" w:hAnsi="宋体"/>
          <w:b/>
        </w:rPr>
        <w:t>5  附则</w:t>
      </w:r>
    </w:p>
    <w:p w14:paraId="09219086">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bookmarkStart w:id="3" w:name="_GoBack"/>
      <w:bookmarkEnd w:id="3"/>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25740">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D20783">
                          <w:pPr>
                            <w:pStyle w:val="5"/>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1D20783">
                    <w:pPr>
                      <w:pStyle w:val="5"/>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EC61E">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2970A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1C2970A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84814"/>
    <w:rsid w:val="00ED2030"/>
    <w:rsid w:val="00EF50CB"/>
    <w:rsid w:val="00F950FB"/>
    <w:rsid w:val="00FB0111"/>
    <w:rsid w:val="00FB420C"/>
    <w:rsid w:val="00FE4037"/>
    <w:rsid w:val="00FF47FE"/>
    <w:rsid w:val="01541EA9"/>
    <w:rsid w:val="01E23011"/>
    <w:rsid w:val="02021905"/>
    <w:rsid w:val="02056D00"/>
    <w:rsid w:val="02377574"/>
    <w:rsid w:val="026003DA"/>
    <w:rsid w:val="02661E94"/>
    <w:rsid w:val="027D2D3A"/>
    <w:rsid w:val="02922C89"/>
    <w:rsid w:val="02BC1AB4"/>
    <w:rsid w:val="02C92423"/>
    <w:rsid w:val="02F23728"/>
    <w:rsid w:val="02F72AEC"/>
    <w:rsid w:val="032F672A"/>
    <w:rsid w:val="033C0E47"/>
    <w:rsid w:val="034675D0"/>
    <w:rsid w:val="0361265C"/>
    <w:rsid w:val="0361440A"/>
    <w:rsid w:val="03A10CAA"/>
    <w:rsid w:val="03A26EFC"/>
    <w:rsid w:val="03A72764"/>
    <w:rsid w:val="03B66504"/>
    <w:rsid w:val="04212517"/>
    <w:rsid w:val="04425FE9"/>
    <w:rsid w:val="0486237A"/>
    <w:rsid w:val="04877EA0"/>
    <w:rsid w:val="04B30C95"/>
    <w:rsid w:val="04C9495C"/>
    <w:rsid w:val="055E32F7"/>
    <w:rsid w:val="05721E18"/>
    <w:rsid w:val="0575419C"/>
    <w:rsid w:val="05880374"/>
    <w:rsid w:val="058C7E64"/>
    <w:rsid w:val="059704BA"/>
    <w:rsid w:val="05E41A4E"/>
    <w:rsid w:val="05EA2DDC"/>
    <w:rsid w:val="05FE4192"/>
    <w:rsid w:val="06163BD1"/>
    <w:rsid w:val="061A5470"/>
    <w:rsid w:val="062C6F51"/>
    <w:rsid w:val="063D4CBA"/>
    <w:rsid w:val="06823015"/>
    <w:rsid w:val="069D7E4F"/>
    <w:rsid w:val="06E4288E"/>
    <w:rsid w:val="0707368E"/>
    <w:rsid w:val="070752C8"/>
    <w:rsid w:val="07100621"/>
    <w:rsid w:val="071F2612"/>
    <w:rsid w:val="07300CC3"/>
    <w:rsid w:val="076F3599"/>
    <w:rsid w:val="077D1FAE"/>
    <w:rsid w:val="07832BA1"/>
    <w:rsid w:val="078F59E9"/>
    <w:rsid w:val="07D57174"/>
    <w:rsid w:val="07F25F78"/>
    <w:rsid w:val="083C3EF0"/>
    <w:rsid w:val="08A2174C"/>
    <w:rsid w:val="08A6123D"/>
    <w:rsid w:val="08B84ACC"/>
    <w:rsid w:val="08C276F9"/>
    <w:rsid w:val="093C394F"/>
    <w:rsid w:val="09440A55"/>
    <w:rsid w:val="096802A0"/>
    <w:rsid w:val="0978425B"/>
    <w:rsid w:val="09A410D3"/>
    <w:rsid w:val="09D26061"/>
    <w:rsid w:val="09E35B78"/>
    <w:rsid w:val="09F63AFE"/>
    <w:rsid w:val="0A0D7099"/>
    <w:rsid w:val="0A216ED9"/>
    <w:rsid w:val="0A2D5046"/>
    <w:rsid w:val="0A456833"/>
    <w:rsid w:val="0A6A629A"/>
    <w:rsid w:val="0B0E4E77"/>
    <w:rsid w:val="0B13248D"/>
    <w:rsid w:val="0B974E6D"/>
    <w:rsid w:val="0BB51797"/>
    <w:rsid w:val="0BB7585C"/>
    <w:rsid w:val="0BF95B27"/>
    <w:rsid w:val="0C3923C8"/>
    <w:rsid w:val="0C3D1EB8"/>
    <w:rsid w:val="0C550884"/>
    <w:rsid w:val="0C7D22B4"/>
    <w:rsid w:val="0CA041F5"/>
    <w:rsid w:val="0CA37841"/>
    <w:rsid w:val="0CA43CE5"/>
    <w:rsid w:val="0CE538D2"/>
    <w:rsid w:val="0CE9794A"/>
    <w:rsid w:val="0CEC743A"/>
    <w:rsid w:val="0CEF2A86"/>
    <w:rsid w:val="0D1349C7"/>
    <w:rsid w:val="0D3B5CCB"/>
    <w:rsid w:val="0D662D48"/>
    <w:rsid w:val="0D755681"/>
    <w:rsid w:val="0D766D04"/>
    <w:rsid w:val="0DDF2AFB"/>
    <w:rsid w:val="0DED6FC6"/>
    <w:rsid w:val="0DF02F5A"/>
    <w:rsid w:val="0DF06AB6"/>
    <w:rsid w:val="0E0D1416"/>
    <w:rsid w:val="0E2844A2"/>
    <w:rsid w:val="0EC3241C"/>
    <w:rsid w:val="0EC8358F"/>
    <w:rsid w:val="0EF40828"/>
    <w:rsid w:val="0EF645A0"/>
    <w:rsid w:val="0F0767AD"/>
    <w:rsid w:val="0F144A26"/>
    <w:rsid w:val="0F1467D4"/>
    <w:rsid w:val="0F5D63CD"/>
    <w:rsid w:val="0F9B0CA3"/>
    <w:rsid w:val="0FCA4AC8"/>
    <w:rsid w:val="10240C99"/>
    <w:rsid w:val="1074577C"/>
    <w:rsid w:val="10A36062"/>
    <w:rsid w:val="10C009C2"/>
    <w:rsid w:val="10D80401"/>
    <w:rsid w:val="116E6670"/>
    <w:rsid w:val="118E286E"/>
    <w:rsid w:val="11C269BB"/>
    <w:rsid w:val="11DF30C9"/>
    <w:rsid w:val="11FC55B2"/>
    <w:rsid w:val="12B04A66"/>
    <w:rsid w:val="12C10A21"/>
    <w:rsid w:val="133751B0"/>
    <w:rsid w:val="1376180B"/>
    <w:rsid w:val="139B3968"/>
    <w:rsid w:val="13D12EE6"/>
    <w:rsid w:val="143D057B"/>
    <w:rsid w:val="145A2EDB"/>
    <w:rsid w:val="148B12E6"/>
    <w:rsid w:val="148D505F"/>
    <w:rsid w:val="14D56A06"/>
    <w:rsid w:val="158C3568"/>
    <w:rsid w:val="159B7C4F"/>
    <w:rsid w:val="15AE34DE"/>
    <w:rsid w:val="15B900D5"/>
    <w:rsid w:val="164B7AB3"/>
    <w:rsid w:val="167504A0"/>
    <w:rsid w:val="169923E1"/>
    <w:rsid w:val="16C9582D"/>
    <w:rsid w:val="16CE195E"/>
    <w:rsid w:val="16E318AE"/>
    <w:rsid w:val="16E80C72"/>
    <w:rsid w:val="16F92E7F"/>
    <w:rsid w:val="17457E73"/>
    <w:rsid w:val="174C7453"/>
    <w:rsid w:val="176C53FF"/>
    <w:rsid w:val="17886890"/>
    <w:rsid w:val="179B5CE4"/>
    <w:rsid w:val="17A32DEB"/>
    <w:rsid w:val="17CA481C"/>
    <w:rsid w:val="17F673BF"/>
    <w:rsid w:val="17FB49D5"/>
    <w:rsid w:val="18167A61"/>
    <w:rsid w:val="182061EA"/>
    <w:rsid w:val="183D3240"/>
    <w:rsid w:val="183F70B0"/>
    <w:rsid w:val="184243B2"/>
    <w:rsid w:val="18491BE4"/>
    <w:rsid w:val="18585984"/>
    <w:rsid w:val="185D2F9A"/>
    <w:rsid w:val="18622CA6"/>
    <w:rsid w:val="18982224"/>
    <w:rsid w:val="18AC5CCF"/>
    <w:rsid w:val="18F27B86"/>
    <w:rsid w:val="190653E0"/>
    <w:rsid w:val="192817FA"/>
    <w:rsid w:val="193B777F"/>
    <w:rsid w:val="19461C80"/>
    <w:rsid w:val="196A0064"/>
    <w:rsid w:val="19C71013"/>
    <w:rsid w:val="19D21766"/>
    <w:rsid w:val="1A023DF9"/>
    <w:rsid w:val="1A0E6C42"/>
    <w:rsid w:val="1A50725A"/>
    <w:rsid w:val="1B1A7868"/>
    <w:rsid w:val="1B5C1C2F"/>
    <w:rsid w:val="1B5C578B"/>
    <w:rsid w:val="1B7E5B89"/>
    <w:rsid w:val="1B8F790E"/>
    <w:rsid w:val="1B972C67"/>
    <w:rsid w:val="1BA15893"/>
    <w:rsid w:val="1BA17641"/>
    <w:rsid w:val="1BD47A17"/>
    <w:rsid w:val="1BDB0DA5"/>
    <w:rsid w:val="1C3D736A"/>
    <w:rsid w:val="1C5172BA"/>
    <w:rsid w:val="1C5D5C5E"/>
    <w:rsid w:val="1C76287C"/>
    <w:rsid w:val="1C7D3D43"/>
    <w:rsid w:val="1CB67FC3"/>
    <w:rsid w:val="1CC67A36"/>
    <w:rsid w:val="1CD50AE4"/>
    <w:rsid w:val="1CFF2872"/>
    <w:rsid w:val="1D13631D"/>
    <w:rsid w:val="1D303373"/>
    <w:rsid w:val="1D456C27"/>
    <w:rsid w:val="1D8B0A5C"/>
    <w:rsid w:val="1D8E3BF5"/>
    <w:rsid w:val="1DAA4ED3"/>
    <w:rsid w:val="1DFD1C32"/>
    <w:rsid w:val="1E37603B"/>
    <w:rsid w:val="1E990AA4"/>
    <w:rsid w:val="1EA14EF1"/>
    <w:rsid w:val="1EDA3596"/>
    <w:rsid w:val="1F49071C"/>
    <w:rsid w:val="1F5A46D7"/>
    <w:rsid w:val="1FAA11BB"/>
    <w:rsid w:val="1FBF453A"/>
    <w:rsid w:val="1FD004F5"/>
    <w:rsid w:val="1FD60202"/>
    <w:rsid w:val="1FD91AA0"/>
    <w:rsid w:val="20186167"/>
    <w:rsid w:val="20A976C4"/>
    <w:rsid w:val="20C04A0E"/>
    <w:rsid w:val="20FD356C"/>
    <w:rsid w:val="21294361"/>
    <w:rsid w:val="213A47C0"/>
    <w:rsid w:val="215A451A"/>
    <w:rsid w:val="21635AC5"/>
    <w:rsid w:val="217F6677"/>
    <w:rsid w:val="21C347B6"/>
    <w:rsid w:val="21C45C2A"/>
    <w:rsid w:val="21E8421C"/>
    <w:rsid w:val="221C3EC6"/>
    <w:rsid w:val="225304F1"/>
    <w:rsid w:val="226C6BFB"/>
    <w:rsid w:val="227710FC"/>
    <w:rsid w:val="22A5210D"/>
    <w:rsid w:val="22C205C9"/>
    <w:rsid w:val="22CF2CE6"/>
    <w:rsid w:val="22F4099F"/>
    <w:rsid w:val="235356C5"/>
    <w:rsid w:val="23CA4816"/>
    <w:rsid w:val="23D902C0"/>
    <w:rsid w:val="23FF13A9"/>
    <w:rsid w:val="24150BCD"/>
    <w:rsid w:val="243C084F"/>
    <w:rsid w:val="24466FD8"/>
    <w:rsid w:val="24661428"/>
    <w:rsid w:val="248D27F1"/>
    <w:rsid w:val="253B0B07"/>
    <w:rsid w:val="2540611D"/>
    <w:rsid w:val="254E4396"/>
    <w:rsid w:val="25565941"/>
    <w:rsid w:val="255F2A47"/>
    <w:rsid w:val="25B34B41"/>
    <w:rsid w:val="25F0544D"/>
    <w:rsid w:val="26437C73"/>
    <w:rsid w:val="2650413E"/>
    <w:rsid w:val="26720558"/>
    <w:rsid w:val="26997893"/>
    <w:rsid w:val="269B7AAF"/>
    <w:rsid w:val="27167A8B"/>
    <w:rsid w:val="273F48DE"/>
    <w:rsid w:val="27910EB2"/>
    <w:rsid w:val="27E47234"/>
    <w:rsid w:val="281318C7"/>
    <w:rsid w:val="282D2989"/>
    <w:rsid w:val="287E31E4"/>
    <w:rsid w:val="288D3427"/>
    <w:rsid w:val="28A95D87"/>
    <w:rsid w:val="28AF15F0"/>
    <w:rsid w:val="29226266"/>
    <w:rsid w:val="29341AF5"/>
    <w:rsid w:val="29345F99"/>
    <w:rsid w:val="294837F2"/>
    <w:rsid w:val="29673C78"/>
    <w:rsid w:val="29697922"/>
    <w:rsid w:val="29713F9E"/>
    <w:rsid w:val="29DD03DE"/>
    <w:rsid w:val="2A111E36"/>
    <w:rsid w:val="2A612DBE"/>
    <w:rsid w:val="2A900FAD"/>
    <w:rsid w:val="2AA66A22"/>
    <w:rsid w:val="2ACA0963"/>
    <w:rsid w:val="2AD76BDC"/>
    <w:rsid w:val="2AFB4FC0"/>
    <w:rsid w:val="2AFC2AE6"/>
    <w:rsid w:val="2B577D1D"/>
    <w:rsid w:val="2B6B3768"/>
    <w:rsid w:val="2B944ACD"/>
    <w:rsid w:val="2BD17ACF"/>
    <w:rsid w:val="2BDB26FC"/>
    <w:rsid w:val="2C1D2D14"/>
    <w:rsid w:val="2CC77538"/>
    <w:rsid w:val="2CFF241A"/>
    <w:rsid w:val="2D0068BE"/>
    <w:rsid w:val="2D430559"/>
    <w:rsid w:val="2D4542D1"/>
    <w:rsid w:val="2D6A3D37"/>
    <w:rsid w:val="2D964B2C"/>
    <w:rsid w:val="2DC72F38"/>
    <w:rsid w:val="2DDB2E87"/>
    <w:rsid w:val="2DE73A17"/>
    <w:rsid w:val="2DE97352"/>
    <w:rsid w:val="2E156399"/>
    <w:rsid w:val="2E2E1209"/>
    <w:rsid w:val="2E47051C"/>
    <w:rsid w:val="2E4E3659"/>
    <w:rsid w:val="2E580034"/>
    <w:rsid w:val="2E627104"/>
    <w:rsid w:val="2E67296D"/>
    <w:rsid w:val="2E921798"/>
    <w:rsid w:val="2EDA32F0"/>
    <w:rsid w:val="2F0A0548"/>
    <w:rsid w:val="2F155F25"/>
    <w:rsid w:val="2F176141"/>
    <w:rsid w:val="2F210D6D"/>
    <w:rsid w:val="2F285C58"/>
    <w:rsid w:val="2F6D7B0F"/>
    <w:rsid w:val="2FBE480E"/>
    <w:rsid w:val="2FD962A4"/>
    <w:rsid w:val="30073ABF"/>
    <w:rsid w:val="30314FE0"/>
    <w:rsid w:val="305D7B83"/>
    <w:rsid w:val="30874C00"/>
    <w:rsid w:val="30F71D86"/>
    <w:rsid w:val="315E0057"/>
    <w:rsid w:val="31684A32"/>
    <w:rsid w:val="320C360F"/>
    <w:rsid w:val="321B7CF6"/>
    <w:rsid w:val="3239017C"/>
    <w:rsid w:val="324A2389"/>
    <w:rsid w:val="324C4353"/>
    <w:rsid w:val="32584AA6"/>
    <w:rsid w:val="3260395B"/>
    <w:rsid w:val="3268280F"/>
    <w:rsid w:val="328F5FEE"/>
    <w:rsid w:val="32D81743"/>
    <w:rsid w:val="330B1B18"/>
    <w:rsid w:val="333170A5"/>
    <w:rsid w:val="333D5A4A"/>
    <w:rsid w:val="33ED7470"/>
    <w:rsid w:val="33FE78CF"/>
    <w:rsid w:val="343E5F1E"/>
    <w:rsid w:val="34473024"/>
    <w:rsid w:val="348F22D5"/>
    <w:rsid w:val="349F4C0E"/>
    <w:rsid w:val="34AD1F5D"/>
    <w:rsid w:val="34CB5A03"/>
    <w:rsid w:val="35386E11"/>
    <w:rsid w:val="355359F9"/>
    <w:rsid w:val="35753BC1"/>
    <w:rsid w:val="358160C2"/>
    <w:rsid w:val="36253675"/>
    <w:rsid w:val="365915A5"/>
    <w:rsid w:val="366B28CE"/>
    <w:rsid w:val="36941E25"/>
    <w:rsid w:val="36B81FB7"/>
    <w:rsid w:val="36DE12F2"/>
    <w:rsid w:val="370A20E7"/>
    <w:rsid w:val="372431A9"/>
    <w:rsid w:val="373F4487"/>
    <w:rsid w:val="37537F32"/>
    <w:rsid w:val="37623CD1"/>
    <w:rsid w:val="37667C65"/>
    <w:rsid w:val="377C4D93"/>
    <w:rsid w:val="377D6D5D"/>
    <w:rsid w:val="379C71E3"/>
    <w:rsid w:val="37CD1A92"/>
    <w:rsid w:val="3809239F"/>
    <w:rsid w:val="3810372D"/>
    <w:rsid w:val="3814321D"/>
    <w:rsid w:val="38327B47"/>
    <w:rsid w:val="383B2EA0"/>
    <w:rsid w:val="384C6E5B"/>
    <w:rsid w:val="38657F1D"/>
    <w:rsid w:val="388D4D7E"/>
    <w:rsid w:val="38961E84"/>
    <w:rsid w:val="38B247E4"/>
    <w:rsid w:val="38CD161E"/>
    <w:rsid w:val="391334D5"/>
    <w:rsid w:val="391D25A6"/>
    <w:rsid w:val="39382F3B"/>
    <w:rsid w:val="395A1104"/>
    <w:rsid w:val="39785A2E"/>
    <w:rsid w:val="398B5761"/>
    <w:rsid w:val="398F7CFF"/>
    <w:rsid w:val="39930ABA"/>
    <w:rsid w:val="39A47401"/>
    <w:rsid w:val="39C40C73"/>
    <w:rsid w:val="39D569DC"/>
    <w:rsid w:val="39E210F9"/>
    <w:rsid w:val="39F5707E"/>
    <w:rsid w:val="3A255BB6"/>
    <w:rsid w:val="3A663AD8"/>
    <w:rsid w:val="3A6A181A"/>
    <w:rsid w:val="3AA20FB4"/>
    <w:rsid w:val="3AC76C6D"/>
    <w:rsid w:val="3AEA64B7"/>
    <w:rsid w:val="3B5129DA"/>
    <w:rsid w:val="3B514788"/>
    <w:rsid w:val="3B712735"/>
    <w:rsid w:val="3B714E2B"/>
    <w:rsid w:val="3B9052B1"/>
    <w:rsid w:val="3BF55114"/>
    <w:rsid w:val="3C017F5D"/>
    <w:rsid w:val="3C4D13F4"/>
    <w:rsid w:val="3C522566"/>
    <w:rsid w:val="3CCF1E09"/>
    <w:rsid w:val="3D0E5EAE"/>
    <w:rsid w:val="3D0F2205"/>
    <w:rsid w:val="3D26209C"/>
    <w:rsid w:val="3D69400B"/>
    <w:rsid w:val="3D7D3613"/>
    <w:rsid w:val="3DBA03C3"/>
    <w:rsid w:val="3DD516A1"/>
    <w:rsid w:val="3DEE4511"/>
    <w:rsid w:val="3EE80F60"/>
    <w:rsid w:val="3EEF22EE"/>
    <w:rsid w:val="3F6F78D3"/>
    <w:rsid w:val="3F827606"/>
    <w:rsid w:val="3FA70E1B"/>
    <w:rsid w:val="404228F2"/>
    <w:rsid w:val="4081341A"/>
    <w:rsid w:val="409F7D44"/>
    <w:rsid w:val="40DE135D"/>
    <w:rsid w:val="41067A9A"/>
    <w:rsid w:val="410A1661"/>
    <w:rsid w:val="41110C42"/>
    <w:rsid w:val="418D5DEE"/>
    <w:rsid w:val="419D0727"/>
    <w:rsid w:val="41AE46E3"/>
    <w:rsid w:val="41C23CEA"/>
    <w:rsid w:val="41D81760"/>
    <w:rsid w:val="42226223"/>
    <w:rsid w:val="428C42F8"/>
    <w:rsid w:val="42997141"/>
    <w:rsid w:val="42E67EAC"/>
    <w:rsid w:val="42F97BDF"/>
    <w:rsid w:val="430420E0"/>
    <w:rsid w:val="43167462"/>
    <w:rsid w:val="432B58BF"/>
    <w:rsid w:val="43882D11"/>
    <w:rsid w:val="43A01E09"/>
    <w:rsid w:val="43B65AD0"/>
    <w:rsid w:val="43C04259"/>
    <w:rsid w:val="43DD305D"/>
    <w:rsid w:val="43F14BBE"/>
    <w:rsid w:val="43FD36FF"/>
    <w:rsid w:val="440E3217"/>
    <w:rsid w:val="448B0D0B"/>
    <w:rsid w:val="449D27EC"/>
    <w:rsid w:val="44BF2763"/>
    <w:rsid w:val="45034D45"/>
    <w:rsid w:val="45F14B9E"/>
    <w:rsid w:val="46164604"/>
    <w:rsid w:val="4690085B"/>
    <w:rsid w:val="469A48DC"/>
    <w:rsid w:val="46DF70EC"/>
    <w:rsid w:val="46FA5CD4"/>
    <w:rsid w:val="47042BC4"/>
    <w:rsid w:val="472F1E22"/>
    <w:rsid w:val="476F66C2"/>
    <w:rsid w:val="47743CD8"/>
    <w:rsid w:val="47925F0D"/>
    <w:rsid w:val="47B70069"/>
    <w:rsid w:val="47D06A35"/>
    <w:rsid w:val="47D227AD"/>
    <w:rsid w:val="48027536"/>
    <w:rsid w:val="48054931"/>
    <w:rsid w:val="48537D92"/>
    <w:rsid w:val="487321E2"/>
    <w:rsid w:val="48831CF9"/>
    <w:rsid w:val="48A95C04"/>
    <w:rsid w:val="48C06AA9"/>
    <w:rsid w:val="48DE32C9"/>
    <w:rsid w:val="48EA3B26"/>
    <w:rsid w:val="48F30C2D"/>
    <w:rsid w:val="490B41C9"/>
    <w:rsid w:val="49170DBF"/>
    <w:rsid w:val="49261002"/>
    <w:rsid w:val="4929464F"/>
    <w:rsid w:val="49553696"/>
    <w:rsid w:val="49940662"/>
    <w:rsid w:val="49A168DB"/>
    <w:rsid w:val="49A308A5"/>
    <w:rsid w:val="49AA39E1"/>
    <w:rsid w:val="49AB775A"/>
    <w:rsid w:val="49C01457"/>
    <w:rsid w:val="49E113CD"/>
    <w:rsid w:val="49EC3FFA"/>
    <w:rsid w:val="4A565917"/>
    <w:rsid w:val="4A5D5C26"/>
    <w:rsid w:val="4A6F2535"/>
    <w:rsid w:val="4A8F4985"/>
    <w:rsid w:val="4AAA5C63"/>
    <w:rsid w:val="4B0709C0"/>
    <w:rsid w:val="4B0E1D4E"/>
    <w:rsid w:val="4B2D6C49"/>
    <w:rsid w:val="4B2E0642"/>
    <w:rsid w:val="4B683B54"/>
    <w:rsid w:val="4BF70A34"/>
    <w:rsid w:val="4C4243A5"/>
    <w:rsid w:val="4C7E4CB1"/>
    <w:rsid w:val="4CB701C3"/>
    <w:rsid w:val="4CC56D84"/>
    <w:rsid w:val="4CD82614"/>
    <w:rsid w:val="4CEC2563"/>
    <w:rsid w:val="4CF1523E"/>
    <w:rsid w:val="4D5B4FF3"/>
    <w:rsid w:val="4D821820"/>
    <w:rsid w:val="4DA846DC"/>
    <w:rsid w:val="4DC1579E"/>
    <w:rsid w:val="4DDC6134"/>
    <w:rsid w:val="4E085255"/>
    <w:rsid w:val="4E105DDD"/>
    <w:rsid w:val="4E113D5D"/>
    <w:rsid w:val="4E5C7274"/>
    <w:rsid w:val="4E834801"/>
    <w:rsid w:val="4EA948EE"/>
    <w:rsid w:val="4EB26E94"/>
    <w:rsid w:val="4ECF3EEA"/>
    <w:rsid w:val="4F275AD4"/>
    <w:rsid w:val="4F701229"/>
    <w:rsid w:val="4F754A92"/>
    <w:rsid w:val="50294201"/>
    <w:rsid w:val="503264DF"/>
    <w:rsid w:val="503F29AA"/>
    <w:rsid w:val="505428F9"/>
    <w:rsid w:val="50760AC1"/>
    <w:rsid w:val="50C35389"/>
    <w:rsid w:val="50C86E43"/>
    <w:rsid w:val="50CD6207"/>
    <w:rsid w:val="50E023DF"/>
    <w:rsid w:val="510C4F82"/>
    <w:rsid w:val="514364CA"/>
    <w:rsid w:val="514E10F6"/>
    <w:rsid w:val="51764AF1"/>
    <w:rsid w:val="51A52CE0"/>
    <w:rsid w:val="51DF2696"/>
    <w:rsid w:val="52100AA2"/>
    <w:rsid w:val="52416EAD"/>
    <w:rsid w:val="52D65847"/>
    <w:rsid w:val="52D95337"/>
    <w:rsid w:val="52EA4E4F"/>
    <w:rsid w:val="52F537F4"/>
    <w:rsid w:val="53195734"/>
    <w:rsid w:val="533B7DA0"/>
    <w:rsid w:val="539227A8"/>
    <w:rsid w:val="53B86CFB"/>
    <w:rsid w:val="53C658BC"/>
    <w:rsid w:val="53D004E8"/>
    <w:rsid w:val="53E21FCA"/>
    <w:rsid w:val="53F00B8B"/>
    <w:rsid w:val="541859EC"/>
    <w:rsid w:val="54520EFE"/>
    <w:rsid w:val="54576514"/>
    <w:rsid w:val="546B6463"/>
    <w:rsid w:val="549534E0"/>
    <w:rsid w:val="54B75204"/>
    <w:rsid w:val="54D95F81"/>
    <w:rsid w:val="54DC2EBD"/>
    <w:rsid w:val="54EF2BF0"/>
    <w:rsid w:val="54F2448F"/>
    <w:rsid w:val="54FB77E7"/>
    <w:rsid w:val="550C0C23"/>
    <w:rsid w:val="552A59D6"/>
    <w:rsid w:val="55652EB2"/>
    <w:rsid w:val="556709D9"/>
    <w:rsid w:val="557430F6"/>
    <w:rsid w:val="55833339"/>
    <w:rsid w:val="55B1434A"/>
    <w:rsid w:val="55E4027B"/>
    <w:rsid w:val="56224B5D"/>
    <w:rsid w:val="56336B0D"/>
    <w:rsid w:val="564F7575"/>
    <w:rsid w:val="565B5D1D"/>
    <w:rsid w:val="5696489C"/>
    <w:rsid w:val="56AE2637"/>
    <w:rsid w:val="56D71B8E"/>
    <w:rsid w:val="56D7393C"/>
    <w:rsid w:val="56E10C5F"/>
    <w:rsid w:val="56EA7B13"/>
    <w:rsid w:val="571406EC"/>
    <w:rsid w:val="573214BA"/>
    <w:rsid w:val="573963A5"/>
    <w:rsid w:val="57A74D3D"/>
    <w:rsid w:val="58247055"/>
    <w:rsid w:val="58562F86"/>
    <w:rsid w:val="585B234B"/>
    <w:rsid w:val="586C6306"/>
    <w:rsid w:val="588B0E82"/>
    <w:rsid w:val="58C12AF6"/>
    <w:rsid w:val="58C47EF0"/>
    <w:rsid w:val="58C83E84"/>
    <w:rsid w:val="59B47F65"/>
    <w:rsid w:val="59BA0A98"/>
    <w:rsid w:val="59CC1752"/>
    <w:rsid w:val="5A04713E"/>
    <w:rsid w:val="5A084A8E"/>
    <w:rsid w:val="5A2275C4"/>
    <w:rsid w:val="5A715E56"/>
    <w:rsid w:val="5A7D47FA"/>
    <w:rsid w:val="5A89319F"/>
    <w:rsid w:val="5A9D4E9D"/>
    <w:rsid w:val="5AA4447D"/>
    <w:rsid w:val="5AC93EE4"/>
    <w:rsid w:val="5ACC1F22"/>
    <w:rsid w:val="5ACC4C63"/>
    <w:rsid w:val="5B0647F0"/>
    <w:rsid w:val="5B286E5C"/>
    <w:rsid w:val="5B6D2AC1"/>
    <w:rsid w:val="5C4F7E50"/>
    <w:rsid w:val="5C5A1297"/>
    <w:rsid w:val="5C69772C"/>
    <w:rsid w:val="5C6E089F"/>
    <w:rsid w:val="5C907F6B"/>
    <w:rsid w:val="5C9B365E"/>
    <w:rsid w:val="5CC2508E"/>
    <w:rsid w:val="5CC6692D"/>
    <w:rsid w:val="5CE96177"/>
    <w:rsid w:val="5D244ED9"/>
    <w:rsid w:val="5DD010E5"/>
    <w:rsid w:val="5DEB5F1F"/>
    <w:rsid w:val="5EA507C4"/>
    <w:rsid w:val="5EDD61AF"/>
    <w:rsid w:val="5EF05EE3"/>
    <w:rsid w:val="5F3758C0"/>
    <w:rsid w:val="5F6465CB"/>
    <w:rsid w:val="5F942D12"/>
    <w:rsid w:val="5FA97E40"/>
    <w:rsid w:val="60065292"/>
    <w:rsid w:val="60340051"/>
    <w:rsid w:val="60561D75"/>
    <w:rsid w:val="605C4EB2"/>
    <w:rsid w:val="606C3347"/>
    <w:rsid w:val="607C7302"/>
    <w:rsid w:val="60D84E80"/>
    <w:rsid w:val="614B38A4"/>
    <w:rsid w:val="61616C24"/>
    <w:rsid w:val="618446C0"/>
    <w:rsid w:val="61B4001A"/>
    <w:rsid w:val="61BA27D8"/>
    <w:rsid w:val="61D07906"/>
    <w:rsid w:val="62126170"/>
    <w:rsid w:val="63091321"/>
    <w:rsid w:val="635A392B"/>
    <w:rsid w:val="6381535B"/>
    <w:rsid w:val="638B61DA"/>
    <w:rsid w:val="63A86D8C"/>
    <w:rsid w:val="63AC7EFE"/>
    <w:rsid w:val="643A375C"/>
    <w:rsid w:val="64634A61"/>
    <w:rsid w:val="648C045C"/>
    <w:rsid w:val="648D7D30"/>
    <w:rsid w:val="651144BD"/>
    <w:rsid w:val="65293EFC"/>
    <w:rsid w:val="65510D5D"/>
    <w:rsid w:val="65640A91"/>
    <w:rsid w:val="656B62C3"/>
    <w:rsid w:val="65A949C0"/>
    <w:rsid w:val="65B17A4E"/>
    <w:rsid w:val="65C23A09"/>
    <w:rsid w:val="665C35D6"/>
    <w:rsid w:val="66763171"/>
    <w:rsid w:val="669058B5"/>
    <w:rsid w:val="66974E96"/>
    <w:rsid w:val="66C43EFD"/>
    <w:rsid w:val="66D25ECE"/>
    <w:rsid w:val="66F9345B"/>
    <w:rsid w:val="67185FD7"/>
    <w:rsid w:val="675608AD"/>
    <w:rsid w:val="67AA3EF1"/>
    <w:rsid w:val="67BF3E48"/>
    <w:rsid w:val="67D30150"/>
    <w:rsid w:val="67EE4F89"/>
    <w:rsid w:val="67F867F4"/>
    <w:rsid w:val="68123593"/>
    <w:rsid w:val="68295FC1"/>
    <w:rsid w:val="685F7C35"/>
    <w:rsid w:val="686D4100"/>
    <w:rsid w:val="68BF08FC"/>
    <w:rsid w:val="68F71C1C"/>
    <w:rsid w:val="69117181"/>
    <w:rsid w:val="6933534A"/>
    <w:rsid w:val="693370F8"/>
    <w:rsid w:val="694A4441"/>
    <w:rsid w:val="69763488"/>
    <w:rsid w:val="6985134D"/>
    <w:rsid w:val="69EC72A7"/>
    <w:rsid w:val="69F83E9D"/>
    <w:rsid w:val="6A18009C"/>
    <w:rsid w:val="6A244C92"/>
    <w:rsid w:val="6A266C5C"/>
    <w:rsid w:val="6A31115D"/>
    <w:rsid w:val="6AA03474"/>
    <w:rsid w:val="6ACA3A8C"/>
    <w:rsid w:val="6AF723A7"/>
    <w:rsid w:val="6B0D5727"/>
    <w:rsid w:val="6B170353"/>
    <w:rsid w:val="6B6537B4"/>
    <w:rsid w:val="6BBB1626"/>
    <w:rsid w:val="6C0703C8"/>
    <w:rsid w:val="6C272818"/>
    <w:rsid w:val="6C276CBC"/>
    <w:rsid w:val="6C830396"/>
    <w:rsid w:val="6C924135"/>
    <w:rsid w:val="6CB26586"/>
    <w:rsid w:val="6D0D3FE0"/>
    <w:rsid w:val="6D1C60F5"/>
    <w:rsid w:val="6D6D4BA2"/>
    <w:rsid w:val="6D8714E4"/>
    <w:rsid w:val="6DAE1443"/>
    <w:rsid w:val="6DCF4F15"/>
    <w:rsid w:val="6E0F17B6"/>
    <w:rsid w:val="6E565636"/>
    <w:rsid w:val="6E681AD6"/>
    <w:rsid w:val="6EF74724"/>
    <w:rsid w:val="6F12155D"/>
    <w:rsid w:val="6F3F60CB"/>
    <w:rsid w:val="6F881820"/>
    <w:rsid w:val="6FD40F09"/>
    <w:rsid w:val="700D682A"/>
    <w:rsid w:val="70932B72"/>
    <w:rsid w:val="711E06E8"/>
    <w:rsid w:val="71922E29"/>
    <w:rsid w:val="71D074AE"/>
    <w:rsid w:val="71EF5B86"/>
    <w:rsid w:val="72007D93"/>
    <w:rsid w:val="72031631"/>
    <w:rsid w:val="72514A93"/>
    <w:rsid w:val="726D7DC7"/>
    <w:rsid w:val="727A5D97"/>
    <w:rsid w:val="727B38BE"/>
    <w:rsid w:val="72AB015D"/>
    <w:rsid w:val="72F35B4A"/>
    <w:rsid w:val="72FA0C86"/>
    <w:rsid w:val="732F5A65"/>
    <w:rsid w:val="736B3932"/>
    <w:rsid w:val="73AA26AC"/>
    <w:rsid w:val="73AF381F"/>
    <w:rsid w:val="73F12089"/>
    <w:rsid w:val="740873D3"/>
    <w:rsid w:val="740F250F"/>
    <w:rsid w:val="7436113E"/>
    <w:rsid w:val="746960C4"/>
    <w:rsid w:val="74793E2D"/>
    <w:rsid w:val="74820F33"/>
    <w:rsid w:val="74856C75"/>
    <w:rsid w:val="74A92964"/>
    <w:rsid w:val="74CB0B2C"/>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74E7290"/>
    <w:rsid w:val="776B5CAF"/>
    <w:rsid w:val="77B07B65"/>
    <w:rsid w:val="77E3618D"/>
    <w:rsid w:val="77E45A61"/>
    <w:rsid w:val="782F4F2E"/>
    <w:rsid w:val="783F0EE9"/>
    <w:rsid w:val="79246A5D"/>
    <w:rsid w:val="79314CD6"/>
    <w:rsid w:val="79563C5E"/>
    <w:rsid w:val="797F5A41"/>
    <w:rsid w:val="79FE17EB"/>
    <w:rsid w:val="7A0B3779"/>
    <w:rsid w:val="7A2D36EF"/>
    <w:rsid w:val="7A304F8E"/>
    <w:rsid w:val="7A794B87"/>
    <w:rsid w:val="7ABD0F17"/>
    <w:rsid w:val="7AE00762"/>
    <w:rsid w:val="7AE71AF0"/>
    <w:rsid w:val="7AEA338E"/>
    <w:rsid w:val="7AEA7832"/>
    <w:rsid w:val="7B5F1FCE"/>
    <w:rsid w:val="7B7535A0"/>
    <w:rsid w:val="7B937ECA"/>
    <w:rsid w:val="7BEE6EAE"/>
    <w:rsid w:val="7C4F2043"/>
    <w:rsid w:val="7C66113B"/>
    <w:rsid w:val="7C8617DD"/>
    <w:rsid w:val="7C9F63FA"/>
    <w:rsid w:val="7CB71996"/>
    <w:rsid w:val="7CBB76D8"/>
    <w:rsid w:val="7CC0084B"/>
    <w:rsid w:val="7CCC5441"/>
    <w:rsid w:val="7CDE5175"/>
    <w:rsid w:val="7D0746CC"/>
    <w:rsid w:val="7D20578D"/>
    <w:rsid w:val="7D2A660C"/>
    <w:rsid w:val="7D2D1C58"/>
    <w:rsid w:val="7D52346D"/>
    <w:rsid w:val="7E002EC9"/>
    <w:rsid w:val="7E10135E"/>
    <w:rsid w:val="7E2968C4"/>
    <w:rsid w:val="7E417769"/>
    <w:rsid w:val="7E851D4C"/>
    <w:rsid w:val="7E8A7362"/>
    <w:rsid w:val="7EB42631"/>
    <w:rsid w:val="7EB663A9"/>
    <w:rsid w:val="7ECF746B"/>
    <w:rsid w:val="7EDE76AE"/>
    <w:rsid w:val="7EEF18BB"/>
    <w:rsid w:val="7EEF71C5"/>
    <w:rsid w:val="7EF26CB5"/>
    <w:rsid w:val="7F547970"/>
    <w:rsid w:val="7F637BB3"/>
    <w:rsid w:val="7F7A0DAC"/>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6">
    <w:name w:val="heading 4"/>
    <w:basedOn w:val="1"/>
    <w:next w:val="1"/>
    <w:link w:val="17"/>
    <w:autoRedefine/>
    <w:qFormat/>
    <w:uiPriority w:val="1"/>
    <w:pPr>
      <w:spacing w:before="7"/>
      <w:ind w:left="148"/>
      <w:jc w:val="left"/>
      <w:outlineLvl w:val="3"/>
    </w:pPr>
    <w:rPr>
      <w:rFonts w:ascii="宋体" w:hAnsi="宋体"/>
      <w:b/>
      <w:bCs/>
      <w:kern w:val="0"/>
      <w:lang w:eastAsia="en-US"/>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link w:val="18"/>
    <w:autoRedefine/>
    <w:qFormat/>
    <w:uiPriority w:val="0"/>
    <w:pPr>
      <w:snapToGrid w:val="0"/>
      <w:spacing w:line="440" w:lineRule="exact"/>
    </w:pPr>
    <w:rPr>
      <w:rFonts w:ascii="宋体" w:hAnsi="宋体"/>
      <w:color w:val="FF0000"/>
      <w:sz w:val="18"/>
    </w:rPr>
  </w:style>
  <w:style w:type="paragraph" w:styleId="3">
    <w:name w:val="Body Text Indent 2"/>
    <w:basedOn w:val="1"/>
    <w:next w:val="4"/>
    <w:qFormat/>
    <w:uiPriority w:val="0"/>
    <w:pPr>
      <w:spacing w:after="120" w:line="480" w:lineRule="auto"/>
      <w:ind w:left="420" w:leftChars="200"/>
    </w:pPr>
    <w:rPr>
      <w:kern w:val="0"/>
      <w:sz w:val="24"/>
    </w:rPr>
  </w:style>
  <w:style w:type="paragraph" w:styleId="4">
    <w:name w:val="header"/>
    <w:basedOn w:val="1"/>
    <w:next w:val="5"/>
    <w:link w:val="15"/>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5">
    <w:name w:val="footer"/>
    <w:basedOn w:val="1"/>
    <w:link w:val="16"/>
    <w:autoRedefine/>
    <w:unhideWhenUsed/>
    <w:qFormat/>
    <w:uiPriority w:val="99"/>
    <w:pPr>
      <w:tabs>
        <w:tab w:val="center" w:pos="4153"/>
        <w:tab w:val="right" w:pos="8306"/>
      </w:tabs>
      <w:snapToGrid w:val="0"/>
      <w:jc w:val="left"/>
    </w:pPr>
    <w:rPr>
      <w:sz w:val="18"/>
      <w:szCs w:val="18"/>
    </w:rPr>
  </w:style>
  <w:style w:type="paragraph" w:styleId="7">
    <w:name w:val="table of authorities"/>
    <w:basedOn w:val="1"/>
    <w:next w:val="1"/>
    <w:unhideWhenUsed/>
    <w:qFormat/>
    <w:uiPriority w:val="99"/>
    <w:pPr>
      <w:ind w:left="420" w:leftChars="200"/>
    </w:pPr>
  </w:style>
  <w:style w:type="paragraph" w:styleId="8">
    <w:name w:val="Plain Text"/>
    <w:basedOn w:val="1"/>
    <w:autoRedefine/>
    <w:qFormat/>
    <w:uiPriority w:val="0"/>
    <w:rPr>
      <w:rFonts w:ascii="宋体" w:hAnsi="Courier New" w:cs="Courier New"/>
    </w:rPr>
  </w:style>
  <w:style w:type="paragraph" w:styleId="9">
    <w:name w:val="Balloon Text"/>
    <w:basedOn w:val="1"/>
    <w:link w:val="21"/>
    <w:autoRedefine/>
    <w:semiHidden/>
    <w:unhideWhenUsed/>
    <w:qFormat/>
    <w:uiPriority w:val="99"/>
    <w:rPr>
      <w:sz w:val="18"/>
      <w:szCs w:val="18"/>
    </w:rPr>
  </w:style>
  <w:style w:type="paragraph" w:styleId="10">
    <w:name w:val="Title"/>
    <w:basedOn w:val="1"/>
    <w:autoRedefine/>
    <w:qFormat/>
    <w:uiPriority w:val="0"/>
    <w:pPr>
      <w:jc w:val="center"/>
      <w:outlineLvl w:val="0"/>
    </w:pPr>
    <w:rPr>
      <w:rFonts w:ascii="Arial" w:hAnsi="Arial"/>
      <w:b/>
      <w:sz w:val="32"/>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autoRedefine/>
    <w:qFormat/>
    <w:uiPriority w:val="99"/>
  </w:style>
  <w:style w:type="character" w:customStyle="1" w:styleId="15">
    <w:name w:val="页眉 Char"/>
    <w:basedOn w:val="13"/>
    <w:link w:val="4"/>
    <w:autoRedefine/>
    <w:qFormat/>
    <w:uiPriority w:val="0"/>
    <w:rPr>
      <w:sz w:val="18"/>
      <w:szCs w:val="18"/>
    </w:rPr>
  </w:style>
  <w:style w:type="character" w:customStyle="1" w:styleId="16">
    <w:name w:val="页脚 Char"/>
    <w:basedOn w:val="13"/>
    <w:link w:val="5"/>
    <w:autoRedefine/>
    <w:semiHidden/>
    <w:qFormat/>
    <w:uiPriority w:val="99"/>
    <w:rPr>
      <w:sz w:val="18"/>
      <w:szCs w:val="18"/>
    </w:rPr>
  </w:style>
  <w:style w:type="character" w:customStyle="1" w:styleId="17">
    <w:name w:val="标题 4 Char"/>
    <w:basedOn w:val="13"/>
    <w:link w:val="6"/>
    <w:autoRedefine/>
    <w:qFormat/>
    <w:uiPriority w:val="1"/>
    <w:rPr>
      <w:rFonts w:ascii="宋体" w:hAnsi="宋体" w:eastAsia="宋体" w:cs="Times New Roman"/>
      <w:b/>
      <w:bCs/>
      <w:kern w:val="0"/>
      <w:szCs w:val="21"/>
      <w:lang w:eastAsia="en-US"/>
    </w:rPr>
  </w:style>
  <w:style w:type="character" w:customStyle="1" w:styleId="18">
    <w:name w:val="正文文本 Char"/>
    <w:basedOn w:val="13"/>
    <w:link w:val="2"/>
    <w:autoRedefine/>
    <w:qFormat/>
    <w:uiPriority w:val="0"/>
    <w:rPr>
      <w:rFonts w:ascii="宋体" w:hAnsi="宋体" w:eastAsia="宋体" w:cs="Times New Roman"/>
      <w:color w:val="FF0000"/>
      <w:sz w:val="18"/>
      <w:szCs w:val="21"/>
    </w:rPr>
  </w:style>
  <w:style w:type="paragraph" w:customStyle="1" w:styleId="19">
    <w:name w:val="Table Paragraph"/>
    <w:basedOn w:val="1"/>
    <w:autoRedefine/>
    <w:qFormat/>
    <w:uiPriority w:val="1"/>
    <w:pPr>
      <w:jc w:val="left"/>
    </w:pPr>
    <w:rPr>
      <w:rFonts w:ascii="Calibri" w:hAnsi="Calibri"/>
      <w:kern w:val="0"/>
      <w:sz w:val="22"/>
      <w:szCs w:val="22"/>
      <w:lang w:eastAsia="en-US"/>
    </w:rPr>
  </w:style>
  <w:style w:type="paragraph" w:customStyle="1" w:styleId="20">
    <w:name w:val="列出段落4"/>
    <w:basedOn w:val="1"/>
    <w:autoRedefine/>
    <w:qFormat/>
    <w:uiPriority w:val="99"/>
    <w:pPr>
      <w:ind w:firstLine="420" w:firstLineChars="200"/>
    </w:pPr>
    <w:rPr>
      <w:rFonts w:ascii="Calibri" w:hAnsi="Calibri" w:cs="Calibri"/>
    </w:rPr>
  </w:style>
  <w:style w:type="character" w:customStyle="1" w:styleId="21">
    <w:name w:val="批注框文本 Char"/>
    <w:basedOn w:val="13"/>
    <w:link w:val="9"/>
    <w:autoRedefine/>
    <w:semiHidden/>
    <w:qFormat/>
    <w:uiPriority w:val="99"/>
    <w:rPr>
      <w:rFonts w:ascii="Times New Roman" w:hAnsi="Times New Roman" w:eastAsia="宋体" w:cs="Times New Roman"/>
      <w:sz w:val="18"/>
      <w:szCs w:val="18"/>
    </w:rPr>
  </w:style>
  <w:style w:type="character" w:customStyle="1" w:styleId="22">
    <w:name w:val="font21"/>
    <w:basedOn w:val="13"/>
    <w:autoRedefine/>
    <w:qFormat/>
    <w:uiPriority w:val="0"/>
    <w:rPr>
      <w:rFonts w:hint="eastAsia" w:ascii="宋体" w:hAnsi="宋体" w:eastAsia="宋体" w:cs="宋体"/>
      <w:color w:val="000000"/>
      <w:sz w:val="24"/>
      <w:szCs w:val="24"/>
      <w:u w:val="none"/>
    </w:rPr>
  </w:style>
  <w:style w:type="character" w:customStyle="1" w:styleId="23">
    <w:name w:val="font31"/>
    <w:basedOn w:val="13"/>
    <w:autoRedefine/>
    <w:qFormat/>
    <w:uiPriority w:val="0"/>
    <w:rPr>
      <w:rFonts w:hint="eastAsia" w:ascii="宋体" w:hAnsi="宋体" w:eastAsia="宋体" w:cs="宋体"/>
      <w:color w:val="000000"/>
      <w:sz w:val="24"/>
      <w:szCs w:val="24"/>
      <w:u w:val="none"/>
    </w:rPr>
  </w:style>
  <w:style w:type="paragraph" w:customStyle="1" w:styleId="24">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1668</Words>
  <Characters>2070</Characters>
  <Lines>12</Lines>
  <Paragraphs>3</Paragraphs>
  <TotalTime>0</TotalTime>
  <ScaleCrop>false</ScaleCrop>
  <LinksUpToDate>false</LinksUpToDate>
  <CharactersWithSpaces>2141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2025-04-01T08:36:52Z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C1EE49C91EF7446F8149A95464AD78BD_13</vt:lpwstr>
  </property>
  <property fmtid="{D5CDD505-2E9C-101B-9397-08002B2CF9AE}" pid="4" name="KSOTemplateDocerSaveRecord">
    <vt:lpwstr>eyJoZGlkIjoiZTBhOWVkYmUxNzIxNjA1NDFiYzg1MTM4MjRiZDYyMTciLCJ1c2VySWQiOiIxMDgwMjg1NDM4In0=</vt:lpwstr>
  </property>
</Properties>
</file>