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33E14">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六安市裕安区人造板</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D89B186">
      <w:pPr>
        <w:spacing w:line="400" w:lineRule="exact"/>
        <w:rPr>
          <w:rFonts w:hint="eastAsia" w:ascii="宋体" w:hAnsi="宋体"/>
          <w:b/>
        </w:rPr>
      </w:pPr>
    </w:p>
    <w:p w14:paraId="55A043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60E8F80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本细则适用于六安市裕安区市场监督管理局组织的人造板产品质量监督抽查。</w:t>
      </w:r>
    </w:p>
    <w:p w14:paraId="546D170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color w:val="000000"/>
          <w:szCs w:val="21"/>
          <w:highlight w:val="none"/>
        </w:rPr>
        <w:t>细木工板、浸渍胶膜纸饰面胶合板和细木工板、浸渍胶膜纸饰面纤维板和刨花板、刨花板、中密度纤维板、普通胶合板</w:t>
      </w:r>
      <w:r>
        <w:rPr>
          <w:rFonts w:hint="eastAsia" w:ascii="宋体" w:hAnsi="宋体" w:cs="Times New Roman"/>
          <w:highlight w:val="none"/>
          <w:lang w:val="en-US" w:eastAsia="zh-CN"/>
        </w:rPr>
        <w:t>。</w:t>
      </w:r>
    </w:p>
    <w:p w14:paraId="705F15BE">
      <w:pPr>
        <w:pStyle w:val="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p>
    <w:p w14:paraId="2D4328C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2B0D6F9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4E7A011">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12E3F48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6FD5957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206D643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3B3F1F2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369C37C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73BB424C">
      <w:pPr>
        <w:adjustRightInd w:val="0"/>
        <w:snapToGrid w:val="0"/>
        <w:spacing w:line="40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 抽</w:t>
      </w:r>
      <w:r>
        <w:rPr>
          <w:rFonts w:hint="eastAsia" w:ascii="宋体" w:hAnsi="宋体" w:cs="宋体"/>
          <w:color w:val="auto"/>
          <w:sz w:val="21"/>
          <w:szCs w:val="21"/>
          <w:highlight w:val="none"/>
          <w:lang w:eastAsia="zh-CN"/>
        </w:rPr>
        <w:t>样</w:t>
      </w:r>
      <w:r>
        <w:rPr>
          <w:rFonts w:hint="eastAsia" w:ascii="宋体" w:hAnsi="宋体" w:eastAsia="宋体" w:cs="宋体"/>
          <w:color w:val="auto"/>
          <w:sz w:val="21"/>
          <w:szCs w:val="21"/>
          <w:highlight w:val="none"/>
        </w:rPr>
        <w:t>数量</w:t>
      </w:r>
    </w:p>
    <w:tbl>
      <w:tblPr>
        <w:tblStyle w:val="9"/>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320"/>
        <w:gridCol w:w="1870"/>
        <w:gridCol w:w="2000"/>
        <w:gridCol w:w="1993"/>
      </w:tblGrid>
      <w:tr w14:paraId="570A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dxa"/>
            <w:vAlign w:val="center"/>
          </w:tcPr>
          <w:p w14:paraId="61AFF74E">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320" w:type="dxa"/>
            <w:vAlign w:val="center"/>
          </w:tcPr>
          <w:p w14:paraId="2D1653AB">
            <w:pPr>
              <w:adjustRightInd w:val="0"/>
              <w:snapToGrid w:val="0"/>
              <w:spacing w:line="4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870" w:type="dxa"/>
            <w:vAlign w:val="center"/>
          </w:tcPr>
          <w:p w14:paraId="57F5BDDB">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抽样数量</w:t>
            </w:r>
          </w:p>
        </w:tc>
        <w:tc>
          <w:tcPr>
            <w:tcW w:w="2000" w:type="dxa"/>
            <w:vAlign w:val="center"/>
          </w:tcPr>
          <w:p w14:paraId="1CA89064">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检验样品数量</w:t>
            </w:r>
          </w:p>
        </w:tc>
        <w:tc>
          <w:tcPr>
            <w:tcW w:w="1993" w:type="dxa"/>
            <w:vAlign w:val="center"/>
          </w:tcPr>
          <w:p w14:paraId="43AD306F">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备用样品数量</w:t>
            </w:r>
          </w:p>
        </w:tc>
      </w:tr>
      <w:tr w14:paraId="40B9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7D9AA5B8">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2320" w:type="dxa"/>
            <w:vAlign w:val="center"/>
          </w:tcPr>
          <w:p w14:paraId="3DEB0634">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细木工板</w:t>
            </w:r>
          </w:p>
        </w:tc>
        <w:tc>
          <w:tcPr>
            <w:tcW w:w="1870" w:type="dxa"/>
            <w:vAlign w:val="center"/>
          </w:tcPr>
          <w:p w14:paraId="32B212EE">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5张</w:t>
            </w:r>
          </w:p>
        </w:tc>
        <w:tc>
          <w:tcPr>
            <w:tcW w:w="2000" w:type="dxa"/>
            <w:vAlign w:val="center"/>
          </w:tcPr>
          <w:p w14:paraId="2FF61239">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3张</w:t>
            </w:r>
          </w:p>
        </w:tc>
        <w:tc>
          <w:tcPr>
            <w:tcW w:w="1993" w:type="dxa"/>
            <w:vAlign w:val="center"/>
          </w:tcPr>
          <w:p w14:paraId="29AF1FDF">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2张</w:t>
            </w:r>
          </w:p>
        </w:tc>
      </w:tr>
      <w:tr w14:paraId="71C6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0E689FFE">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2320" w:type="dxa"/>
            <w:vAlign w:val="center"/>
          </w:tcPr>
          <w:p w14:paraId="648714E4">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浸渍胶膜纸饰面胶合板和细木工板</w:t>
            </w:r>
          </w:p>
        </w:tc>
        <w:tc>
          <w:tcPr>
            <w:tcW w:w="1870" w:type="dxa"/>
            <w:vAlign w:val="center"/>
          </w:tcPr>
          <w:p w14:paraId="01381E8D">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5张</w:t>
            </w:r>
          </w:p>
        </w:tc>
        <w:tc>
          <w:tcPr>
            <w:tcW w:w="2000" w:type="dxa"/>
            <w:vAlign w:val="center"/>
          </w:tcPr>
          <w:p w14:paraId="52C2EDD7">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3张</w:t>
            </w:r>
          </w:p>
        </w:tc>
        <w:tc>
          <w:tcPr>
            <w:tcW w:w="1993" w:type="dxa"/>
            <w:vAlign w:val="center"/>
          </w:tcPr>
          <w:p w14:paraId="24803C3D">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2张</w:t>
            </w:r>
          </w:p>
        </w:tc>
      </w:tr>
      <w:tr w14:paraId="02EF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35848F19">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2320" w:type="dxa"/>
            <w:vAlign w:val="center"/>
          </w:tcPr>
          <w:p w14:paraId="48AF7E58">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浸渍胶膜纸饰面纤维板和刨花板</w:t>
            </w:r>
          </w:p>
        </w:tc>
        <w:tc>
          <w:tcPr>
            <w:tcW w:w="1870" w:type="dxa"/>
            <w:vAlign w:val="center"/>
          </w:tcPr>
          <w:p w14:paraId="3204A309">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5张</w:t>
            </w:r>
          </w:p>
        </w:tc>
        <w:tc>
          <w:tcPr>
            <w:tcW w:w="2000" w:type="dxa"/>
            <w:vAlign w:val="center"/>
          </w:tcPr>
          <w:p w14:paraId="7DD65286">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3张</w:t>
            </w:r>
          </w:p>
        </w:tc>
        <w:tc>
          <w:tcPr>
            <w:tcW w:w="1993" w:type="dxa"/>
            <w:vAlign w:val="center"/>
          </w:tcPr>
          <w:p w14:paraId="30F6DB1F">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2张</w:t>
            </w:r>
          </w:p>
        </w:tc>
      </w:tr>
      <w:tr w14:paraId="7347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5CA9875E">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2320" w:type="dxa"/>
            <w:vAlign w:val="center"/>
          </w:tcPr>
          <w:p w14:paraId="11C9BE9A">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刨花板</w:t>
            </w:r>
          </w:p>
        </w:tc>
        <w:tc>
          <w:tcPr>
            <w:tcW w:w="1870" w:type="dxa"/>
            <w:vAlign w:val="center"/>
          </w:tcPr>
          <w:p w14:paraId="49CCA538">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5张</w:t>
            </w:r>
          </w:p>
        </w:tc>
        <w:tc>
          <w:tcPr>
            <w:tcW w:w="2000" w:type="dxa"/>
            <w:vAlign w:val="center"/>
          </w:tcPr>
          <w:p w14:paraId="73EDABEF">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3张</w:t>
            </w:r>
          </w:p>
        </w:tc>
        <w:tc>
          <w:tcPr>
            <w:tcW w:w="1993" w:type="dxa"/>
            <w:vAlign w:val="center"/>
          </w:tcPr>
          <w:p w14:paraId="2005CFDA">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2张</w:t>
            </w:r>
          </w:p>
        </w:tc>
      </w:tr>
      <w:tr w14:paraId="4DD3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5FEFBABA">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2320" w:type="dxa"/>
            <w:vAlign w:val="center"/>
          </w:tcPr>
          <w:p w14:paraId="00124A97">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中密度纤维板</w:t>
            </w:r>
          </w:p>
        </w:tc>
        <w:tc>
          <w:tcPr>
            <w:tcW w:w="1870" w:type="dxa"/>
            <w:vAlign w:val="center"/>
          </w:tcPr>
          <w:p w14:paraId="2F85D5DB">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5张</w:t>
            </w:r>
          </w:p>
        </w:tc>
        <w:tc>
          <w:tcPr>
            <w:tcW w:w="2000" w:type="dxa"/>
            <w:vAlign w:val="center"/>
          </w:tcPr>
          <w:p w14:paraId="02B4DBDB">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3张</w:t>
            </w:r>
          </w:p>
        </w:tc>
        <w:tc>
          <w:tcPr>
            <w:tcW w:w="1993" w:type="dxa"/>
            <w:vAlign w:val="center"/>
          </w:tcPr>
          <w:p w14:paraId="7ABA9792">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2张</w:t>
            </w:r>
          </w:p>
        </w:tc>
      </w:tr>
      <w:tr w14:paraId="6D4E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75429100">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2320" w:type="dxa"/>
            <w:vAlign w:val="center"/>
          </w:tcPr>
          <w:p w14:paraId="5FB00B8B">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普通胶合板</w:t>
            </w:r>
          </w:p>
        </w:tc>
        <w:tc>
          <w:tcPr>
            <w:tcW w:w="1870" w:type="dxa"/>
            <w:vAlign w:val="center"/>
          </w:tcPr>
          <w:p w14:paraId="203D6856">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5张</w:t>
            </w:r>
          </w:p>
        </w:tc>
        <w:tc>
          <w:tcPr>
            <w:tcW w:w="2000" w:type="dxa"/>
            <w:vAlign w:val="center"/>
          </w:tcPr>
          <w:p w14:paraId="5F7DFCCC">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3张</w:t>
            </w:r>
          </w:p>
        </w:tc>
        <w:tc>
          <w:tcPr>
            <w:tcW w:w="1993" w:type="dxa"/>
            <w:vAlign w:val="center"/>
          </w:tcPr>
          <w:p w14:paraId="3A05B007">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2张</w:t>
            </w:r>
          </w:p>
        </w:tc>
      </w:tr>
    </w:tbl>
    <w:p w14:paraId="3C29DAB4">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01D6E06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14929E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p>
    <w:p w14:paraId="42DFA55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6812269A">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24A5FA7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534E45A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25AC83E">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194A10D6">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0BF7B3A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27A1A3A3">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456FF6DC">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07AF2595">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40A5818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eastAsia="宋体" w:cs="宋体"/>
          <w:i w:val="0"/>
          <w:iCs w:val="0"/>
          <w:color w:val="000000"/>
          <w:kern w:val="0"/>
          <w:sz w:val="21"/>
          <w:szCs w:val="21"/>
          <w:u w:val="none"/>
          <w:lang w:val="en-US" w:eastAsia="zh-CN" w:bidi="ar"/>
        </w:rPr>
        <w:t>细木工板</w:t>
      </w:r>
      <w:r>
        <w:rPr>
          <w:rFonts w:hint="eastAsia" w:ascii="宋体" w:hAnsi="宋体" w:eastAsia="宋体" w:cs="宋体"/>
          <w:color w:val="auto"/>
          <w:sz w:val="21"/>
          <w:szCs w:val="21"/>
          <w:highlight w:val="none"/>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D2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7415EA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39" w:type="dxa"/>
            <w:noWrap w:val="0"/>
            <w:vAlign w:val="center"/>
          </w:tcPr>
          <w:p w14:paraId="68DB41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20" w:type="dxa"/>
            <w:noWrap w:val="0"/>
            <w:vAlign w:val="center"/>
          </w:tcPr>
          <w:p w14:paraId="42ECF1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326B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558E8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39" w:type="dxa"/>
            <w:noWrap w:val="0"/>
            <w:vAlign w:val="center"/>
          </w:tcPr>
          <w:p w14:paraId="57772262">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含水率</w:t>
            </w:r>
          </w:p>
        </w:tc>
        <w:tc>
          <w:tcPr>
            <w:tcW w:w="4220" w:type="dxa"/>
            <w:noWrap w:val="0"/>
            <w:vAlign w:val="center"/>
          </w:tcPr>
          <w:p w14:paraId="5BE71A52">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45E7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9EF7B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239" w:type="dxa"/>
            <w:noWrap w:val="0"/>
            <w:vAlign w:val="center"/>
          </w:tcPr>
          <w:p w14:paraId="70143088">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横向静曲强度</w:t>
            </w:r>
          </w:p>
        </w:tc>
        <w:tc>
          <w:tcPr>
            <w:tcW w:w="4220" w:type="dxa"/>
            <w:noWrap w:val="0"/>
            <w:vAlign w:val="center"/>
          </w:tcPr>
          <w:p w14:paraId="598843C7">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262F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17678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239" w:type="dxa"/>
            <w:noWrap w:val="0"/>
            <w:vAlign w:val="center"/>
          </w:tcPr>
          <w:p w14:paraId="023FDB82">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浸渍剥离性能</w:t>
            </w:r>
          </w:p>
        </w:tc>
        <w:tc>
          <w:tcPr>
            <w:tcW w:w="4220" w:type="dxa"/>
            <w:noWrap w:val="0"/>
            <w:vAlign w:val="center"/>
          </w:tcPr>
          <w:p w14:paraId="04B340C0">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6BC9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DD87A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239" w:type="dxa"/>
            <w:noWrap w:val="0"/>
            <w:vAlign w:val="center"/>
          </w:tcPr>
          <w:p w14:paraId="5E4318FA">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表面胶合强度</w:t>
            </w:r>
          </w:p>
        </w:tc>
        <w:tc>
          <w:tcPr>
            <w:tcW w:w="4220" w:type="dxa"/>
            <w:noWrap w:val="0"/>
            <w:vAlign w:val="center"/>
          </w:tcPr>
          <w:p w14:paraId="5C146FBF">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5852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C8C31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39" w:type="dxa"/>
            <w:noWrap w:val="0"/>
            <w:vAlign w:val="center"/>
          </w:tcPr>
          <w:p w14:paraId="28236A7E">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胶合强度</w:t>
            </w:r>
          </w:p>
        </w:tc>
        <w:tc>
          <w:tcPr>
            <w:tcW w:w="4220" w:type="dxa"/>
            <w:noWrap w:val="0"/>
            <w:vAlign w:val="center"/>
          </w:tcPr>
          <w:p w14:paraId="41BDC65B">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bl>
    <w:p w14:paraId="0B84D89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4100E05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表3 </w:t>
      </w:r>
      <w:r>
        <w:rPr>
          <w:rFonts w:hint="eastAsia" w:ascii="宋体" w:hAnsi="宋体" w:eastAsia="宋体" w:cs="宋体"/>
          <w:i w:val="0"/>
          <w:iCs w:val="0"/>
          <w:color w:val="000000"/>
          <w:kern w:val="0"/>
          <w:sz w:val="21"/>
          <w:szCs w:val="21"/>
          <w:u w:val="none"/>
          <w:lang w:val="en-US" w:eastAsia="zh-CN" w:bidi="ar"/>
        </w:rPr>
        <w:t>浸渍胶膜纸饰面胶合板和细木工板</w:t>
      </w:r>
      <w:r>
        <w:rPr>
          <w:rFonts w:hint="eastAsia" w:ascii="宋体" w:hAnsi="宋体" w:eastAsia="宋体" w:cs="宋体"/>
          <w:color w:val="auto"/>
          <w:sz w:val="21"/>
          <w:szCs w:val="21"/>
          <w:highlight w:val="none"/>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5AAE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08863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49" w:type="dxa"/>
            <w:noWrap w:val="0"/>
            <w:vAlign w:val="center"/>
          </w:tcPr>
          <w:p w14:paraId="53811B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230A93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7AB4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9EE9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49" w:type="dxa"/>
            <w:noWrap w:val="0"/>
            <w:vAlign w:val="center"/>
          </w:tcPr>
          <w:p w14:paraId="6C6E6441">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含水率</w:t>
            </w:r>
          </w:p>
        </w:tc>
        <w:tc>
          <w:tcPr>
            <w:tcW w:w="4210" w:type="dxa"/>
            <w:noWrap w:val="0"/>
            <w:vAlign w:val="center"/>
          </w:tcPr>
          <w:p w14:paraId="7DC1F99C">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63D1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FD89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249" w:type="dxa"/>
            <w:noWrap w:val="0"/>
            <w:vAlign w:val="center"/>
          </w:tcPr>
          <w:p w14:paraId="46B6EC43">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胶合强度</w:t>
            </w:r>
          </w:p>
        </w:tc>
        <w:tc>
          <w:tcPr>
            <w:tcW w:w="4210" w:type="dxa"/>
            <w:noWrap w:val="0"/>
            <w:vAlign w:val="center"/>
          </w:tcPr>
          <w:p w14:paraId="56842A6E">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70DBE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92EE8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249" w:type="dxa"/>
            <w:noWrap w:val="0"/>
            <w:vAlign w:val="center"/>
          </w:tcPr>
          <w:p w14:paraId="65591269">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横向静曲强度</w:t>
            </w:r>
          </w:p>
        </w:tc>
        <w:tc>
          <w:tcPr>
            <w:tcW w:w="4210" w:type="dxa"/>
            <w:noWrap w:val="0"/>
            <w:vAlign w:val="center"/>
          </w:tcPr>
          <w:p w14:paraId="63FB8F6E">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33B2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3A02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249" w:type="dxa"/>
            <w:noWrap w:val="0"/>
            <w:vAlign w:val="center"/>
          </w:tcPr>
          <w:p w14:paraId="66430076">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浸渍剥离</w:t>
            </w:r>
          </w:p>
        </w:tc>
        <w:tc>
          <w:tcPr>
            <w:tcW w:w="4210" w:type="dxa"/>
            <w:noWrap w:val="0"/>
            <w:vAlign w:val="center"/>
          </w:tcPr>
          <w:p w14:paraId="5EB9E523">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5DDD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4543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49" w:type="dxa"/>
            <w:noWrap w:val="0"/>
            <w:vAlign w:val="center"/>
          </w:tcPr>
          <w:p w14:paraId="5DDBA72F">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表面耐划痕</w:t>
            </w:r>
          </w:p>
        </w:tc>
        <w:tc>
          <w:tcPr>
            <w:tcW w:w="4210" w:type="dxa"/>
            <w:noWrap w:val="0"/>
            <w:vAlign w:val="center"/>
          </w:tcPr>
          <w:p w14:paraId="2F6BFB5B">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6059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E79D8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49" w:type="dxa"/>
            <w:noWrap w:val="0"/>
            <w:vAlign w:val="center"/>
          </w:tcPr>
          <w:p w14:paraId="5218CA2B">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表面耐磨</w:t>
            </w:r>
          </w:p>
        </w:tc>
        <w:tc>
          <w:tcPr>
            <w:tcW w:w="4210" w:type="dxa"/>
            <w:noWrap w:val="0"/>
            <w:vAlign w:val="center"/>
          </w:tcPr>
          <w:p w14:paraId="2445575B">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bl>
    <w:p w14:paraId="2C1F62D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64A0BF9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表4 </w:t>
      </w:r>
      <w:r>
        <w:rPr>
          <w:rFonts w:hint="eastAsia" w:ascii="宋体" w:hAnsi="宋体" w:eastAsia="宋体" w:cs="宋体"/>
          <w:i w:val="0"/>
          <w:iCs w:val="0"/>
          <w:color w:val="000000"/>
          <w:kern w:val="0"/>
          <w:sz w:val="21"/>
          <w:szCs w:val="21"/>
          <w:u w:val="none"/>
          <w:lang w:val="en-US" w:eastAsia="zh-CN" w:bidi="ar"/>
        </w:rPr>
        <w:t>浸渍胶膜纸饰面纤维板和刨花板</w:t>
      </w:r>
      <w:r>
        <w:rPr>
          <w:rFonts w:hint="eastAsia" w:ascii="宋体" w:hAnsi="宋体" w:eastAsia="宋体" w:cs="宋体"/>
          <w:color w:val="auto"/>
          <w:sz w:val="21"/>
          <w:szCs w:val="21"/>
          <w:highlight w:val="none"/>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2A63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6A5B3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083426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116B8E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21C9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61FBD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786E8464">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静曲强度</w:t>
            </w:r>
          </w:p>
        </w:tc>
        <w:tc>
          <w:tcPr>
            <w:tcW w:w="4210" w:type="dxa"/>
            <w:noWrap w:val="0"/>
            <w:vAlign w:val="center"/>
          </w:tcPr>
          <w:p w14:paraId="531417D0">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GB/T 17657-2013</w:t>
            </w:r>
          </w:p>
        </w:tc>
      </w:tr>
      <w:tr w14:paraId="7702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BA438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3F0E7DF3">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弹性模量</w:t>
            </w:r>
          </w:p>
        </w:tc>
        <w:tc>
          <w:tcPr>
            <w:tcW w:w="4210" w:type="dxa"/>
            <w:noWrap w:val="0"/>
            <w:vAlign w:val="center"/>
          </w:tcPr>
          <w:p w14:paraId="6CC4ABCE">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GB/T 17657-2013</w:t>
            </w:r>
          </w:p>
        </w:tc>
      </w:tr>
      <w:tr w14:paraId="4ABF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A5368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2A91D4E4">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含水率</w:t>
            </w:r>
          </w:p>
        </w:tc>
        <w:tc>
          <w:tcPr>
            <w:tcW w:w="4210" w:type="dxa"/>
            <w:noWrap w:val="0"/>
            <w:vAlign w:val="center"/>
          </w:tcPr>
          <w:p w14:paraId="5F464706">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GB/T 17657-2013</w:t>
            </w:r>
          </w:p>
        </w:tc>
      </w:tr>
      <w:tr w14:paraId="44A8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F145F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64EB1858">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密度</w:t>
            </w:r>
          </w:p>
        </w:tc>
        <w:tc>
          <w:tcPr>
            <w:tcW w:w="4210" w:type="dxa"/>
            <w:noWrap w:val="0"/>
            <w:vAlign w:val="center"/>
          </w:tcPr>
          <w:p w14:paraId="3325A3B7">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GB/T 17657-2013</w:t>
            </w:r>
          </w:p>
        </w:tc>
      </w:tr>
      <w:tr w14:paraId="7064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43A46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4BF404D7">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吸水厚度膨胀率</w:t>
            </w:r>
          </w:p>
        </w:tc>
        <w:tc>
          <w:tcPr>
            <w:tcW w:w="4210" w:type="dxa"/>
            <w:noWrap w:val="0"/>
            <w:vAlign w:val="center"/>
          </w:tcPr>
          <w:p w14:paraId="7AE42BAC">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0D20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ED55A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50" w:type="dxa"/>
            <w:noWrap w:val="0"/>
            <w:vAlign w:val="center"/>
          </w:tcPr>
          <w:p w14:paraId="453CD7D3">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表面耐划痕</w:t>
            </w:r>
          </w:p>
        </w:tc>
        <w:tc>
          <w:tcPr>
            <w:tcW w:w="4210" w:type="dxa"/>
            <w:noWrap w:val="0"/>
            <w:vAlign w:val="center"/>
          </w:tcPr>
          <w:p w14:paraId="39A01837">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r w14:paraId="5DB4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2A79E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250" w:type="dxa"/>
            <w:noWrap w:val="0"/>
            <w:vAlign w:val="center"/>
          </w:tcPr>
          <w:p w14:paraId="556DD371">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表面耐磨</w:t>
            </w:r>
          </w:p>
        </w:tc>
        <w:tc>
          <w:tcPr>
            <w:tcW w:w="4210" w:type="dxa"/>
            <w:noWrap w:val="0"/>
            <w:vAlign w:val="center"/>
          </w:tcPr>
          <w:p w14:paraId="14B31218">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GB/T 17657-2013</w:t>
            </w:r>
          </w:p>
        </w:tc>
      </w:tr>
    </w:tbl>
    <w:p w14:paraId="3A2C462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24B77E2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表5 </w:t>
      </w:r>
      <w:r>
        <w:rPr>
          <w:rFonts w:hint="eastAsia" w:ascii="宋体" w:hAnsi="宋体" w:eastAsia="宋体" w:cs="宋体"/>
          <w:i w:val="0"/>
          <w:iCs w:val="0"/>
          <w:color w:val="000000"/>
          <w:kern w:val="0"/>
          <w:sz w:val="21"/>
          <w:szCs w:val="21"/>
          <w:u w:val="none"/>
          <w:lang w:val="en-US" w:eastAsia="zh-CN" w:bidi="ar"/>
        </w:rPr>
        <w:t>刨花板</w:t>
      </w:r>
      <w:r>
        <w:rPr>
          <w:rFonts w:hint="eastAsia" w:ascii="宋体" w:hAnsi="宋体" w:eastAsia="宋体" w:cs="宋体"/>
          <w:color w:val="auto"/>
          <w:sz w:val="21"/>
          <w:szCs w:val="21"/>
          <w:highlight w:val="none"/>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6338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646044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378925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5F475F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1582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E7C6F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51B80C44">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板内密度偏差</w:t>
            </w:r>
          </w:p>
        </w:tc>
        <w:tc>
          <w:tcPr>
            <w:tcW w:w="4210" w:type="dxa"/>
            <w:noWrap w:val="0"/>
            <w:vAlign w:val="center"/>
          </w:tcPr>
          <w:p w14:paraId="234D4E3C">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GB/T 4897-2015</w:t>
            </w:r>
          </w:p>
        </w:tc>
      </w:tr>
      <w:tr w14:paraId="7B06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F74B6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403BAFDE">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含水率</w:t>
            </w:r>
          </w:p>
        </w:tc>
        <w:tc>
          <w:tcPr>
            <w:tcW w:w="4210" w:type="dxa"/>
            <w:noWrap w:val="0"/>
            <w:vAlign w:val="center"/>
          </w:tcPr>
          <w:p w14:paraId="4614FAA7">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4162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45EB3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3FC4F1DE">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静曲强度</w:t>
            </w:r>
          </w:p>
        </w:tc>
        <w:tc>
          <w:tcPr>
            <w:tcW w:w="4210" w:type="dxa"/>
            <w:noWrap w:val="0"/>
            <w:vAlign w:val="center"/>
          </w:tcPr>
          <w:p w14:paraId="4AA85B07">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1852B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DB31D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7EED6671">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弹性模量</w:t>
            </w:r>
          </w:p>
        </w:tc>
        <w:tc>
          <w:tcPr>
            <w:tcW w:w="4210" w:type="dxa"/>
            <w:noWrap w:val="0"/>
            <w:vAlign w:val="center"/>
          </w:tcPr>
          <w:p w14:paraId="7D6FC755">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7E47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35472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25535B38">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吸水厚度膨胀率</w:t>
            </w:r>
          </w:p>
        </w:tc>
        <w:tc>
          <w:tcPr>
            <w:tcW w:w="4210" w:type="dxa"/>
            <w:noWrap w:val="0"/>
            <w:vAlign w:val="center"/>
          </w:tcPr>
          <w:p w14:paraId="11D7EC31">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bl>
    <w:p w14:paraId="2582A4D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4F8740E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表6 </w:t>
      </w:r>
      <w:r>
        <w:rPr>
          <w:rFonts w:hint="eastAsia" w:ascii="宋体" w:hAnsi="宋体" w:eastAsia="宋体" w:cs="宋体"/>
          <w:i w:val="0"/>
          <w:iCs w:val="0"/>
          <w:color w:val="000000"/>
          <w:kern w:val="0"/>
          <w:sz w:val="21"/>
          <w:szCs w:val="21"/>
          <w:u w:val="none"/>
          <w:lang w:val="en-US" w:eastAsia="zh-CN" w:bidi="ar"/>
        </w:rPr>
        <w:t>中密度纤维板</w:t>
      </w:r>
      <w:r>
        <w:rPr>
          <w:rFonts w:hint="eastAsia" w:ascii="宋体" w:hAnsi="宋体" w:eastAsia="宋体" w:cs="宋体"/>
          <w:color w:val="auto"/>
          <w:sz w:val="21"/>
          <w:szCs w:val="21"/>
          <w:highlight w:val="none"/>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28D7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52EB34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21E524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1359A2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61EC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23461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7A5D7C8F">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密度</w:t>
            </w:r>
          </w:p>
        </w:tc>
        <w:tc>
          <w:tcPr>
            <w:tcW w:w="4210" w:type="dxa"/>
            <w:noWrap w:val="0"/>
            <w:vAlign w:val="center"/>
          </w:tcPr>
          <w:p w14:paraId="15D8BECD">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GB/T 17657-2013</w:t>
            </w:r>
          </w:p>
        </w:tc>
      </w:tr>
      <w:tr w14:paraId="1BF1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4A95C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1FB6D021">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板内密度偏差</w:t>
            </w:r>
          </w:p>
        </w:tc>
        <w:tc>
          <w:tcPr>
            <w:tcW w:w="4210" w:type="dxa"/>
            <w:noWrap w:val="0"/>
            <w:vAlign w:val="center"/>
          </w:tcPr>
          <w:p w14:paraId="5E5C2CFA">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1918D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B8ED2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39FE5AA4">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含水率</w:t>
            </w:r>
          </w:p>
        </w:tc>
        <w:tc>
          <w:tcPr>
            <w:tcW w:w="4210" w:type="dxa"/>
            <w:noWrap w:val="0"/>
            <w:vAlign w:val="center"/>
          </w:tcPr>
          <w:p w14:paraId="55102CC6">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0F2E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1E03C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347B586A">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静曲强度</w:t>
            </w:r>
          </w:p>
        </w:tc>
        <w:tc>
          <w:tcPr>
            <w:tcW w:w="4210" w:type="dxa"/>
            <w:noWrap w:val="0"/>
            <w:vAlign w:val="center"/>
          </w:tcPr>
          <w:p w14:paraId="5D63BD7F">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lang w:val="en-US" w:eastAsia="zh-CN"/>
              </w:rPr>
              <w:t>GB/T 17657-2013</w:t>
            </w:r>
          </w:p>
        </w:tc>
      </w:tr>
      <w:tr w14:paraId="1E4F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296E3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52F1B23A">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弹性模量</w:t>
            </w:r>
          </w:p>
        </w:tc>
        <w:tc>
          <w:tcPr>
            <w:tcW w:w="4210" w:type="dxa"/>
            <w:noWrap w:val="0"/>
            <w:vAlign w:val="center"/>
          </w:tcPr>
          <w:p w14:paraId="17CF46DD">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lang w:val="en-US" w:eastAsia="zh-CN"/>
              </w:rPr>
              <w:t>GB/T 17657-2013</w:t>
            </w:r>
          </w:p>
        </w:tc>
      </w:tr>
      <w:tr w14:paraId="3930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09CA2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4250" w:type="dxa"/>
            <w:noWrap w:val="0"/>
            <w:vAlign w:val="center"/>
          </w:tcPr>
          <w:p w14:paraId="6EB6861B">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吸水厚度膨胀率</w:t>
            </w:r>
          </w:p>
        </w:tc>
        <w:tc>
          <w:tcPr>
            <w:tcW w:w="4210" w:type="dxa"/>
            <w:noWrap w:val="0"/>
            <w:vAlign w:val="center"/>
          </w:tcPr>
          <w:p w14:paraId="524DAF9A">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bl>
    <w:p w14:paraId="6D0C30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56FB286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表7 </w:t>
      </w:r>
      <w:r>
        <w:rPr>
          <w:rFonts w:hint="eastAsia" w:ascii="宋体" w:hAnsi="宋体" w:eastAsia="宋体" w:cs="宋体"/>
          <w:i w:val="0"/>
          <w:iCs w:val="0"/>
          <w:color w:val="000000"/>
          <w:kern w:val="0"/>
          <w:sz w:val="21"/>
          <w:szCs w:val="21"/>
          <w:u w:val="none"/>
          <w:lang w:val="en-US" w:eastAsia="zh-CN" w:bidi="ar"/>
        </w:rPr>
        <w:t>普通胶合板</w:t>
      </w:r>
      <w:r>
        <w:rPr>
          <w:rFonts w:hint="eastAsia" w:ascii="宋体" w:hAnsi="宋体" w:eastAsia="宋体" w:cs="宋体"/>
          <w:color w:val="auto"/>
          <w:sz w:val="21"/>
          <w:szCs w:val="21"/>
          <w:highlight w:val="none"/>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0290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1CCC59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06144E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7B871D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6539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7380E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75B73D17">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含水率</w:t>
            </w:r>
          </w:p>
        </w:tc>
        <w:tc>
          <w:tcPr>
            <w:tcW w:w="4210" w:type="dxa"/>
            <w:noWrap w:val="0"/>
            <w:vAlign w:val="center"/>
          </w:tcPr>
          <w:p w14:paraId="19D4A181">
            <w:pPr>
              <w:bidi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GB/T 17657-2013</w:t>
            </w:r>
          </w:p>
        </w:tc>
      </w:tr>
      <w:tr w14:paraId="1783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A4F71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237776C2">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胶合强度</w:t>
            </w:r>
          </w:p>
        </w:tc>
        <w:tc>
          <w:tcPr>
            <w:tcW w:w="4210" w:type="dxa"/>
            <w:noWrap w:val="0"/>
            <w:vAlign w:val="center"/>
          </w:tcPr>
          <w:p w14:paraId="529DDD5C">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4206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7F16A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75542E91">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浸渍剥离</w:t>
            </w:r>
          </w:p>
        </w:tc>
        <w:tc>
          <w:tcPr>
            <w:tcW w:w="4210" w:type="dxa"/>
            <w:noWrap w:val="0"/>
            <w:vAlign w:val="center"/>
          </w:tcPr>
          <w:p w14:paraId="38B735D8">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734F5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2BB9F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4CE06265">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静曲强度</w:t>
            </w:r>
          </w:p>
        </w:tc>
        <w:tc>
          <w:tcPr>
            <w:tcW w:w="4210" w:type="dxa"/>
            <w:noWrap w:val="0"/>
            <w:vAlign w:val="center"/>
          </w:tcPr>
          <w:p w14:paraId="767012DE">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r w14:paraId="68AD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C07BE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267719E6">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弹性模量</w:t>
            </w:r>
          </w:p>
        </w:tc>
        <w:tc>
          <w:tcPr>
            <w:tcW w:w="4210" w:type="dxa"/>
            <w:noWrap w:val="0"/>
            <w:vAlign w:val="center"/>
          </w:tcPr>
          <w:p w14:paraId="6ED17853">
            <w:pPr>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lang w:val="en-US" w:eastAsia="zh-CN"/>
              </w:rPr>
              <w:t>GB/T 17657-2013</w:t>
            </w:r>
          </w:p>
        </w:tc>
      </w:tr>
    </w:tbl>
    <w:p w14:paraId="16C92B5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3" w:name="_GoBack"/>
      <w:r>
        <w:rPr>
          <w:rFonts w:hint="eastAsia" w:ascii="宋体" w:hAnsi="宋体"/>
          <w:color w:val="auto"/>
        </w:rPr>
        <w:t>执行企业标准、团体标准、地方标准的产品，检验项目参照上述内容执行。</w:t>
      </w:r>
    </w:p>
    <w:p w14:paraId="77FA38D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30803089">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7B06EEF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6C91BDDE">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6236A938">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5849-2016细木工板</w:t>
      </w:r>
    </w:p>
    <w:p w14:paraId="09DBE4B4">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GB/T 34722-2017浸渍胶膜纸饰面胶合板和细木工</w:t>
      </w:r>
      <w:r>
        <w:rPr>
          <w:rFonts w:hint="eastAsia" w:ascii="宋体" w:hAnsi="宋体" w:eastAsia="宋体" w:cs="宋体"/>
          <w:i w:val="0"/>
          <w:iCs w:val="0"/>
          <w:color w:val="000000"/>
          <w:kern w:val="0"/>
          <w:sz w:val="21"/>
          <w:szCs w:val="21"/>
          <w:highlight w:val="none"/>
          <w:u w:val="none"/>
          <w:lang w:val="en-US" w:eastAsia="zh-CN" w:bidi="ar"/>
        </w:rPr>
        <w:t>板（第1号修改单）</w:t>
      </w:r>
    </w:p>
    <w:p w14:paraId="0D3BCA73">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15102-2017浸渍胶膜纸饰面纤维板和刨花板</w:t>
      </w:r>
    </w:p>
    <w:p w14:paraId="26068371">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4897-2015刨花板</w:t>
      </w:r>
    </w:p>
    <w:p w14:paraId="02CC5615">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11718-2021中密度纤维板</w:t>
      </w:r>
    </w:p>
    <w:p w14:paraId="6CAFA6D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9846-2015普通胶合板</w:t>
      </w:r>
    </w:p>
    <w:p w14:paraId="2716BB4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2C4A1105">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51AA0A5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55BA57C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2BEFDB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6178517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7E08B9A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61E0A53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38D02D1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6F7E840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color w:val="auto"/>
        </w:rPr>
        <w:t>经抽样检验，所检项目符合</w:t>
      </w:r>
      <w:r>
        <w:rPr>
          <w:rFonts w:hint="eastAsia" w:ascii="宋体" w:hAnsi="宋体"/>
          <w:color w:val="auto"/>
        </w:rPr>
        <w:t>**</w:t>
      </w:r>
      <w:r>
        <w:rPr>
          <w:rFonts w:ascii="宋体" w:hAnsi="宋体"/>
          <w:color w:val="auto"/>
        </w:rPr>
        <w:t>标准，依据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人造板</w:t>
      </w:r>
      <w:r>
        <w:rPr>
          <w:rFonts w:hint="eastAsia" w:ascii="宋体" w:hAnsi="宋体"/>
          <w:color w:val="auto"/>
          <w:highlight w:val="none"/>
        </w:rPr>
        <w:t>产品</w:t>
      </w:r>
      <w:r>
        <w:rPr>
          <w:rFonts w:hint="eastAsia" w:ascii="宋体" w:hAnsi="宋体"/>
          <w:color w:val="auto"/>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5A423C7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人造板</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63D4ECC3">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1AD3067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2720004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bookmarkEnd w:id="3"/>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DAA1C">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350C6">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C1350C6">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4721E">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207A6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9207A6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F47FE"/>
    <w:rsid w:val="01E23011"/>
    <w:rsid w:val="02021905"/>
    <w:rsid w:val="02056D00"/>
    <w:rsid w:val="027D2D3A"/>
    <w:rsid w:val="02922C89"/>
    <w:rsid w:val="02F72AEC"/>
    <w:rsid w:val="03A26EFC"/>
    <w:rsid w:val="04425FE9"/>
    <w:rsid w:val="04877EA0"/>
    <w:rsid w:val="05524952"/>
    <w:rsid w:val="0575419C"/>
    <w:rsid w:val="059704BA"/>
    <w:rsid w:val="05E41A4E"/>
    <w:rsid w:val="05FE4192"/>
    <w:rsid w:val="06163BD1"/>
    <w:rsid w:val="06E4288E"/>
    <w:rsid w:val="07100621"/>
    <w:rsid w:val="071F2612"/>
    <w:rsid w:val="07300CC3"/>
    <w:rsid w:val="077D1FAE"/>
    <w:rsid w:val="07832BA1"/>
    <w:rsid w:val="07D57174"/>
    <w:rsid w:val="083C3EF0"/>
    <w:rsid w:val="08A2174C"/>
    <w:rsid w:val="08B33959"/>
    <w:rsid w:val="08B84ACC"/>
    <w:rsid w:val="093C394F"/>
    <w:rsid w:val="096802A0"/>
    <w:rsid w:val="0A0D7099"/>
    <w:rsid w:val="0A6A629A"/>
    <w:rsid w:val="0AA25A34"/>
    <w:rsid w:val="0B0E4E77"/>
    <w:rsid w:val="0B13248D"/>
    <w:rsid w:val="0B974E6D"/>
    <w:rsid w:val="0BB7585C"/>
    <w:rsid w:val="0C3D1EB8"/>
    <w:rsid w:val="0CA041F5"/>
    <w:rsid w:val="0CA37841"/>
    <w:rsid w:val="0CE538D2"/>
    <w:rsid w:val="0CEC743A"/>
    <w:rsid w:val="0CF12CA2"/>
    <w:rsid w:val="0D3B5CCB"/>
    <w:rsid w:val="0D662D48"/>
    <w:rsid w:val="0DDF2AFB"/>
    <w:rsid w:val="0DED6FC6"/>
    <w:rsid w:val="0E0D1416"/>
    <w:rsid w:val="0E2844A2"/>
    <w:rsid w:val="0EC3241C"/>
    <w:rsid w:val="0EC8358F"/>
    <w:rsid w:val="0EF645A0"/>
    <w:rsid w:val="0F5D63CD"/>
    <w:rsid w:val="0F9B0CA3"/>
    <w:rsid w:val="0FCA4AC8"/>
    <w:rsid w:val="10A36062"/>
    <w:rsid w:val="113969C6"/>
    <w:rsid w:val="115634AF"/>
    <w:rsid w:val="116E6670"/>
    <w:rsid w:val="118E286E"/>
    <w:rsid w:val="11FC55B2"/>
    <w:rsid w:val="131F513A"/>
    <w:rsid w:val="137B1518"/>
    <w:rsid w:val="13F13588"/>
    <w:rsid w:val="143D057B"/>
    <w:rsid w:val="145A2EDB"/>
    <w:rsid w:val="148B12E6"/>
    <w:rsid w:val="148D505F"/>
    <w:rsid w:val="14D56A06"/>
    <w:rsid w:val="15B900D5"/>
    <w:rsid w:val="164B7AB3"/>
    <w:rsid w:val="16797F90"/>
    <w:rsid w:val="169923E1"/>
    <w:rsid w:val="16C9582D"/>
    <w:rsid w:val="16E80C72"/>
    <w:rsid w:val="16E91053"/>
    <w:rsid w:val="16FC296F"/>
    <w:rsid w:val="17171557"/>
    <w:rsid w:val="17457E73"/>
    <w:rsid w:val="17CA481C"/>
    <w:rsid w:val="17F673BF"/>
    <w:rsid w:val="17FB49D5"/>
    <w:rsid w:val="18167A61"/>
    <w:rsid w:val="182061EA"/>
    <w:rsid w:val="183D3240"/>
    <w:rsid w:val="183F70B0"/>
    <w:rsid w:val="184243B2"/>
    <w:rsid w:val="18550589"/>
    <w:rsid w:val="18585984"/>
    <w:rsid w:val="18622CA6"/>
    <w:rsid w:val="18982224"/>
    <w:rsid w:val="18AC5CCF"/>
    <w:rsid w:val="190653E0"/>
    <w:rsid w:val="193B777F"/>
    <w:rsid w:val="196A0064"/>
    <w:rsid w:val="1A023DF9"/>
    <w:rsid w:val="1A1104E0"/>
    <w:rsid w:val="1B5C578B"/>
    <w:rsid w:val="1B83540D"/>
    <w:rsid w:val="1B972C67"/>
    <w:rsid w:val="1BD47A17"/>
    <w:rsid w:val="1BDB0DA5"/>
    <w:rsid w:val="1C1918CE"/>
    <w:rsid w:val="1C5D5C5E"/>
    <w:rsid w:val="1C76287C"/>
    <w:rsid w:val="1C7D3D43"/>
    <w:rsid w:val="1CB67FC3"/>
    <w:rsid w:val="1CC67A36"/>
    <w:rsid w:val="1CD50AE4"/>
    <w:rsid w:val="1CE67A02"/>
    <w:rsid w:val="1CFF2872"/>
    <w:rsid w:val="1D13631D"/>
    <w:rsid w:val="1DAA4ED3"/>
    <w:rsid w:val="1E990AA4"/>
    <w:rsid w:val="1EA14EF1"/>
    <w:rsid w:val="1F49071C"/>
    <w:rsid w:val="1F5A46D7"/>
    <w:rsid w:val="20384A18"/>
    <w:rsid w:val="20A976C4"/>
    <w:rsid w:val="210C7C53"/>
    <w:rsid w:val="215A451A"/>
    <w:rsid w:val="21635AC5"/>
    <w:rsid w:val="21AA36F4"/>
    <w:rsid w:val="21C347B6"/>
    <w:rsid w:val="21C45C2A"/>
    <w:rsid w:val="21E8421C"/>
    <w:rsid w:val="21FF3314"/>
    <w:rsid w:val="221C3EC6"/>
    <w:rsid w:val="225304F1"/>
    <w:rsid w:val="226C6BFB"/>
    <w:rsid w:val="227710FC"/>
    <w:rsid w:val="22A5210D"/>
    <w:rsid w:val="22AD2D70"/>
    <w:rsid w:val="22C205C9"/>
    <w:rsid w:val="23353491"/>
    <w:rsid w:val="238D507B"/>
    <w:rsid w:val="23B92818"/>
    <w:rsid w:val="23CA4816"/>
    <w:rsid w:val="23EB7FF4"/>
    <w:rsid w:val="24150BCD"/>
    <w:rsid w:val="243C084F"/>
    <w:rsid w:val="24466FD8"/>
    <w:rsid w:val="24661428"/>
    <w:rsid w:val="248D27F1"/>
    <w:rsid w:val="2540611D"/>
    <w:rsid w:val="254E4396"/>
    <w:rsid w:val="25565941"/>
    <w:rsid w:val="25873D4C"/>
    <w:rsid w:val="26437C73"/>
    <w:rsid w:val="27167A8B"/>
    <w:rsid w:val="273F48DE"/>
    <w:rsid w:val="274A3283"/>
    <w:rsid w:val="27910EB2"/>
    <w:rsid w:val="281318C7"/>
    <w:rsid w:val="287E31E4"/>
    <w:rsid w:val="28E84B02"/>
    <w:rsid w:val="294B43D5"/>
    <w:rsid w:val="29673C78"/>
    <w:rsid w:val="29DD03DE"/>
    <w:rsid w:val="29E618A7"/>
    <w:rsid w:val="2A111E36"/>
    <w:rsid w:val="2A612DBE"/>
    <w:rsid w:val="2A9A007E"/>
    <w:rsid w:val="2ACA0963"/>
    <w:rsid w:val="2ACD2201"/>
    <w:rsid w:val="2AEB08D9"/>
    <w:rsid w:val="2B560448"/>
    <w:rsid w:val="2B6B3768"/>
    <w:rsid w:val="2B944ACD"/>
    <w:rsid w:val="2C1D2D14"/>
    <w:rsid w:val="2CC77538"/>
    <w:rsid w:val="2CFF241A"/>
    <w:rsid w:val="2D6A3D37"/>
    <w:rsid w:val="2D735A67"/>
    <w:rsid w:val="2E47051C"/>
    <w:rsid w:val="2E5D389C"/>
    <w:rsid w:val="2EDA32F0"/>
    <w:rsid w:val="2F155F25"/>
    <w:rsid w:val="2F176141"/>
    <w:rsid w:val="2F536B71"/>
    <w:rsid w:val="2FBE480E"/>
    <w:rsid w:val="2FE83639"/>
    <w:rsid w:val="30073ABF"/>
    <w:rsid w:val="30314FE0"/>
    <w:rsid w:val="3075311F"/>
    <w:rsid w:val="30F71D86"/>
    <w:rsid w:val="315E0057"/>
    <w:rsid w:val="31684A32"/>
    <w:rsid w:val="320C360F"/>
    <w:rsid w:val="3239017C"/>
    <w:rsid w:val="324A2389"/>
    <w:rsid w:val="324C4353"/>
    <w:rsid w:val="3268280F"/>
    <w:rsid w:val="327613D0"/>
    <w:rsid w:val="328F5FEE"/>
    <w:rsid w:val="32D81743"/>
    <w:rsid w:val="32FA5B5D"/>
    <w:rsid w:val="333170A5"/>
    <w:rsid w:val="338B2C59"/>
    <w:rsid w:val="343E5F1E"/>
    <w:rsid w:val="34473024"/>
    <w:rsid w:val="348F22D5"/>
    <w:rsid w:val="349F4C0E"/>
    <w:rsid w:val="34AD1F5D"/>
    <w:rsid w:val="34CB5A03"/>
    <w:rsid w:val="351D3FE2"/>
    <w:rsid w:val="35386E11"/>
    <w:rsid w:val="35753BC1"/>
    <w:rsid w:val="358160C2"/>
    <w:rsid w:val="36253675"/>
    <w:rsid w:val="365915A5"/>
    <w:rsid w:val="366B28CE"/>
    <w:rsid w:val="36941E25"/>
    <w:rsid w:val="369D33CF"/>
    <w:rsid w:val="36B81FB7"/>
    <w:rsid w:val="36DE12F2"/>
    <w:rsid w:val="373F4487"/>
    <w:rsid w:val="37537F32"/>
    <w:rsid w:val="37623CD1"/>
    <w:rsid w:val="37667C65"/>
    <w:rsid w:val="377C4D93"/>
    <w:rsid w:val="377D6D5D"/>
    <w:rsid w:val="379C71E3"/>
    <w:rsid w:val="37CD1A92"/>
    <w:rsid w:val="3814321D"/>
    <w:rsid w:val="38327B47"/>
    <w:rsid w:val="384C6E5B"/>
    <w:rsid w:val="38657F1D"/>
    <w:rsid w:val="38CD161E"/>
    <w:rsid w:val="391D25A6"/>
    <w:rsid w:val="39535FC7"/>
    <w:rsid w:val="39785A2E"/>
    <w:rsid w:val="398B5761"/>
    <w:rsid w:val="39930ABA"/>
    <w:rsid w:val="39C40C73"/>
    <w:rsid w:val="39D569DC"/>
    <w:rsid w:val="39E210F9"/>
    <w:rsid w:val="39F5707E"/>
    <w:rsid w:val="3A255BB6"/>
    <w:rsid w:val="3A663AD8"/>
    <w:rsid w:val="3AEA64B7"/>
    <w:rsid w:val="3B714E2B"/>
    <w:rsid w:val="3B9052B1"/>
    <w:rsid w:val="3C017F5D"/>
    <w:rsid w:val="3C522566"/>
    <w:rsid w:val="3D0E5EAE"/>
    <w:rsid w:val="3D0F2205"/>
    <w:rsid w:val="3D69400B"/>
    <w:rsid w:val="3DD516A1"/>
    <w:rsid w:val="3DE11DF4"/>
    <w:rsid w:val="3DEE4511"/>
    <w:rsid w:val="3EE80F60"/>
    <w:rsid w:val="3F0F0BE2"/>
    <w:rsid w:val="40295CD4"/>
    <w:rsid w:val="40490124"/>
    <w:rsid w:val="4081341A"/>
    <w:rsid w:val="40DE135D"/>
    <w:rsid w:val="40E63BC5"/>
    <w:rsid w:val="41067A9A"/>
    <w:rsid w:val="410A1661"/>
    <w:rsid w:val="41110C42"/>
    <w:rsid w:val="418D5DEE"/>
    <w:rsid w:val="41C23CEA"/>
    <w:rsid w:val="41D81760"/>
    <w:rsid w:val="42226223"/>
    <w:rsid w:val="42E67EAC"/>
    <w:rsid w:val="430420E0"/>
    <w:rsid w:val="43167462"/>
    <w:rsid w:val="43B65AD0"/>
    <w:rsid w:val="43F14BBE"/>
    <w:rsid w:val="440E3217"/>
    <w:rsid w:val="448B0D0B"/>
    <w:rsid w:val="44BF2763"/>
    <w:rsid w:val="44D02BC2"/>
    <w:rsid w:val="45034D45"/>
    <w:rsid w:val="469A48DC"/>
    <w:rsid w:val="46DF70EC"/>
    <w:rsid w:val="46E13E64"/>
    <w:rsid w:val="46FA5CD4"/>
    <w:rsid w:val="476F66C2"/>
    <w:rsid w:val="47925F0D"/>
    <w:rsid w:val="47B70069"/>
    <w:rsid w:val="47D227AD"/>
    <w:rsid w:val="48054931"/>
    <w:rsid w:val="48147269"/>
    <w:rsid w:val="48537D92"/>
    <w:rsid w:val="48C06AA9"/>
    <w:rsid w:val="48DE32C9"/>
    <w:rsid w:val="48F30C2D"/>
    <w:rsid w:val="490B41C9"/>
    <w:rsid w:val="49261002"/>
    <w:rsid w:val="49553696"/>
    <w:rsid w:val="49AA39E1"/>
    <w:rsid w:val="49AB775A"/>
    <w:rsid w:val="49C01457"/>
    <w:rsid w:val="49E113CD"/>
    <w:rsid w:val="4A565917"/>
    <w:rsid w:val="4A5D5C26"/>
    <w:rsid w:val="4A6F2535"/>
    <w:rsid w:val="4A8F4985"/>
    <w:rsid w:val="4AAC3789"/>
    <w:rsid w:val="4B0709C0"/>
    <w:rsid w:val="4B0E1D4E"/>
    <w:rsid w:val="4B401F5E"/>
    <w:rsid w:val="4B683B54"/>
    <w:rsid w:val="4BE551A5"/>
    <w:rsid w:val="4BF70A34"/>
    <w:rsid w:val="4CD82614"/>
    <w:rsid w:val="4CF1523E"/>
    <w:rsid w:val="4D4B7289"/>
    <w:rsid w:val="4D5B4FF3"/>
    <w:rsid w:val="4DC1579E"/>
    <w:rsid w:val="4E085255"/>
    <w:rsid w:val="4E105DDD"/>
    <w:rsid w:val="4E113D5D"/>
    <w:rsid w:val="4E197388"/>
    <w:rsid w:val="4E834801"/>
    <w:rsid w:val="4EA948EE"/>
    <w:rsid w:val="4F754A92"/>
    <w:rsid w:val="50294201"/>
    <w:rsid w:val="503F29AA"/>
    <w:rsid w:val="505428F9"/>
    <w:rsid w:val="50C35389"/>
    <w:rsid w:val="50C86E43"/>
    <w:rsid w:val="50CD6207"/>
    <w:rsid w:val="50E023DF"/>
    <w:rsid w:val="510C4F82"/>
    <w:rsid w:val="514364CA"/>
    <w:rsid w:val="5167040A"/>
    <w:rsid w:val="51764AF1"/>
    <w:rsid w:val="517A013D"/>
    <w:rsid w:val="51945A49"/>
    <w:rsid w:val="51DF2696"/>
    <w:rsid w:val="52416EAD"/>
    <w:rsid w:val="52AB3478"/>
    <w:rsid w:val="52F537F4"/>
    <w:rsid w:val="53195734"/>
    <w:rsid w:val="533B7DA0"/>
    <w:rsid w:val="537D2167"/>
    <w:rsid w:val="53C658BC"/>
    <w:rsid w:val="53D004E8"/>
    <w:rsid w:val="53E21FCA"/>
    <w:rsid w:val="53F00B8B"/>
    <w:rsid w:val="549534E0"/>
    <w:rsid w:val="54FB77E7"/>
    <w:rsid w:val="550C0C23"/>
    <w:rsid w:val="55652EB2"/>
    <w:rsid w:val="55833339"/>
    <w:rsid w:val="56224B5D"/>
    <w:rsid w:val="564F7575"/>
    <w:rsid w:val="56AE2637"/>
    <w:rsid w:val="56D71B8E"/>
    <w:rsid w:val="56EA7B13"/>
    <w:rsid w:val="571406EC"/>
    <w:rsid w:val="573214BA"/>
    <w:rsid w:val="573963A5"/>
    <w:rsid w:val="57961A49"/>
    <w:rsid w:val="57A74D3D"/>
    <w:rsid w:val="57B123DF"/>
    <w:rsid w:val="58003366"/>
    <w:rsid w:val="58562F86"/>
    <w:rsid w:val="585B234B"/>
    <w:rsid w:val="587C29ED"/>
    <w:rsid w:val="588B0E82"/>
    <w:rsid w:val="58C83E84"/>
    <w:rsid w:val="59123351"/>
    <w:rsid w:val="59831719"/>
    <w:rsid w:val="59965D30"/>
    <w:rsid w:val="59B47F65"/>
    <w:rsid w:val="59BA0A98"/>
    <w:rsid w:val="59CC1752"/>
    <w:rsid w:val="5A2275C4"/>
    <w:rsid w:val="5A89319F"/>
    <w:rsid w:val="5A9D4E9D"/>
    <w:rsid w:val="5AAB580B"/>
    <w:rsid w:val="5AC93EE4"/>
    <w:rsid w:val="5ACC1F22"/>
    <w:rsid w:val="5ACC4C63"/>
    <w:rsid w:val="5AD756A5"/>
    <w:rsid w:val="5B0647F0"/>
    <w:rsid w:val="5B6D2AC1"/>
    <w:rsid w:val="5C337866"/>
    <w:rsid w:val="5C4F7E50"/>
    <w:rsid w:val="5C5A1297"/>
    <w:rsid w:val="5C69772C"/>
    <w:rsid w:val="5C9B365E"/>
    <w:rsid w:val="5CC2508E"/>
    <w:rsid w:val="5CC6692D"/>
    <w:rsid w:val="5CF70024"/>
    <w:rsid w:val="5D244ED9"/>
    <w:rsid w:val="5DEB5F1F"/>
    <w:rsid w:val="5DEC23C3"/>
    <w:rsid w:val="5E770717"/>
    <w:rsid w:val="5EDD61AF"/>
    <w:rsid w:val="5F3758C0"/>
    <w:rsid w:val="5F6465CB"/>
    <w:rsid w:val="5F942D12"/>
    <w:rsid w:val="60065292"/>
    <w:rsid w:val="60561D75"/>
    <w:rsid w:val="60597AB8"/>
    <w:rsid w:val="60730B79"/>
    <w:rsid w:val="60D84E80"/>
    <w:rsid w:val="61021EFD"/>
    <w:rsid w:val="6126799A"/>
    <w:rsid w:val="61527682"/>
    <w:rsid w:val="61616C24"/>
    <w:rsid w:val="618446C0"/>
    <w:rsid w:val="61B4001A"/>
    <w:rsid w:val="61D07906"/>
    <w:rsid w:val="62126170"/>
    <w:rsid w:val="62634C1E"/>
    <w:rsid w:val="631877B6"/>
    <w:rsid w:val="6381535B"/>
    <w:rsid w:val="638B61DA"/>
    <w:rsid w:val="63E61662"/>
    <w:rsid w:val="64020A0F"/>
    <w:rsid w:val="643A375C"/>
    <w:rsid w:val="64634A61"/>
    <w:rsid w:val="651144BD"/>
    <w:rsid w:val="65510D5D"/>
    <w:rsid w:val="656B62C3"/>
    <w:rsid w:val="65A949C0"/>
    <w:rsid w:val="65B17A4E"/>
    <w:rsid w:val="665C35D6"/>
    <w:rsid w:val="66763171"/>
    <w:rsid w:val="66974E96"/>
    <w:rsid w:val="66B21CD0"/>
    <w:rsid w:val="66C43EFD"/>
    <w:rsid w:val="67185FD7"/>
    <w:rsid w:val="67AA3EF1"/>
    <w:rsid w:val="67BF3E48"/>
    <w:rsid w:val="67D30150"/>
    <w:rsid w:val="68123593"/>
    <w:rsid w:val="6933534A"/>
    <w:rsid w:val="693370F8"/>
    <w:rsid w:val="694A4441"/>
    <w:rsid w:val="6985134D"/>
    <w:rsid w:val="69EC72A7"/>
    <w:rsid w:val="6AA03474"/>
    <w:rsid w:val="6ACA3A8C"/>
    <w:rsid w:val="6AF723A7"/>
    <w:rsid w:val="6B0D5727"/>
    <w:rsid w:val="6BBB1626"/>
    <w:rsid w:val="6C924135"/>
    <w:rsid w:val="6D0D3FE0"/>
    <w:rsid w:val="6D8714E4"/>
    <w:rsid w:val="6DAE1443"/>
    <w:rsid w:val="6DCF4F15"/>
    <w:rsid w:val="6DF350A8"/>
    <w:rsid w:val="6E0F17B6"/>
    <w:rsid w:val="6E681AD6"/>
    <w:rsid w:val="6EE778C4"/>
    <w:rsid w:val="6F12155D"/>
    <w:rsid w:val="6F3F60CB"/>
    <w:rsid w:val="6FD40F09"/>
    <w:rsid w:val="700D682A"/>
    <w:rsid w:val="70A94143"/>
    <w:rsid w:val="710E1C98"/>
    <w:rsid w:val="711E06E8"/>
    <w:rsid w:val="71EF5B86"/>
    <w:rsid w:val="72031631"/>
    <w:rsid w:val="72444124"/>
    <w:rsid w:val="727367B7"/>
    <w:rsid w:val="727A5D97"/>
    <w:rsid w:val="727B38BE"/>
    <w:rsid w:val="72AB015D"/>
    <w:rsid w:val="732F5A65"/>
    <w:rsid w:val="73AA26AC"/>
    <w:rsid w:val="73AF381F"/>
    <w:rsid w:val="73F12089"/>
    <w:rsid w:val="7436113E"/>
    <w:rsid w:val="746960C4"/>
    <w:rsid w:val="75436915"/>
    <w:rsid w:val="75524DAA"/>
    <w:rsid w:val="7589009F"/>
    <w:rsid w:val="75C335B1"/>
    <w:rsid w:val="7621652A"/>
    <w:rsid w:val="76393874"/>
    <w:rsid w:val="765661D4"/>
    <w:rsid w:val="766E5C13"/>
    <w:rsid w:val="76764AC8"/>
    <w:rsid w:val="770737D2"/>
    <w:rsid w:val="77F71C38"/>
    <w:rsid w:val="786D3CA8"/>
    <w:rsid w:val="79563C5E"/>
    <w:rsid w:val="797F5A41"/>
    <w:rsid w:val="79FE17EB"/>
    <w:rsid w:val="7A0B3779"/>
    <w:rsid w:val="7A304F8E"/>
    <w:rsid w:val="7A794B87"/>
    <w:rsid w:val="7ABD0F17"/>
    <w:rsid w:val="7AE00762"/>
    <w:rsid w:val="7AE71AF0"/>
    <w:rsid w:val="7AEA338E"/>
    <w:rsid w:val="7B7535A0"/>
    <w:rsid w:val="7BC9569A"/>
    <w:rsid w:val="7BEE6EAE"/>
    <w:rsid w:val="7C66113B"/>
    <w:rsid w:val="7C8617DD"/>
    <w:rsid w:val="7C9F63FA"/>
    <w:rsid w:val="7CB71996"/>
    <w:rsid w:val="7CBB76D8"/>
    <w:rsid w:val="7CC0084B"/>
    <w:rsid w:val="7CCC3693"/>
    <w:rsid w:val="7CDE5175"/>
    <w:rsid w:val="7CFD1A9F"/>
    <w:rsid w:val="7D0746CC"/>
    <w:rsid w:val="7D20578D"/>
    <w:rsid w:val="7D2A660C"/>
    <w:rsid w:val="7D2D1C58"/>
    <w:rsid w:val="7D52346D"/>
    <w:rsid w:val="7E002EC9"/>
    <w:rsid w:val="7E10135E"/>
    <w:rsid w:val="7E851D4C"/>
    <w:rsid w:val="7E8A7362"/>
    <w:rsid w:val="7EDE76AE"/>
    <w:rsid w:val="7EEF18BB"/>
    <w:rsid w:val="7EF26CB5"/>
    <w:rsid w:val="7F547970"/>
    <w:rsid w:val="7FC06DB4"/>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autoRedefine/>
    <w:qFormat/>
    <w:uiPriority w:val="1"/>
    <w:pPr>
      <w:spacing w:before="7"/>
      <w:ind w:left="148"/>
      <w:jc w:val="left"/>
      <w:outlineLvl w:val="3"/>
    </w:pPr>
    <w:rPr>
      <w:rFonts w:ascii="宋体" w:hAnsi="宋体"/>
      <w:b/>
      <w:bCs/>
      <w:kern w:val="0"/>
      <w:lang w:eastAsia="en-US"/>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qFormat/>
    <w:uiPriority w:val="0"/>
    <w:pPr>
      <w:snapToGrid w:val="0"/>
      <w:spacing w:line="440" w:lineRule="exact"/>
    </w:pPr>
    <w:rPr>
      <w:rFonts w:ascii="宋体" w:hAnsi="宋体"/>
      <w:color w:val="FF0000"/>
      <w:sz w:val="18"/>
    </w:rPr>
  </w:style>
  <w:style w:type="paragraph" w:styleId="4">
    <w:name w:val="Plain Text"/>
    <w:basedOn w:val="1"/>
    <w:autoRedefine/>
    <w:qFormat/>
    <w:uiPriority w:val="0"/>
    <w:rPr>
      <w:rFonts w:ascii="宋体" w:hAnsi="Courier New" w:cs="Courier New"/>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autoRedefine/>
    <w:qFormat/>
    <w:uiPriority w:val="0"/>
    <w:pPr>
      <w:jc w:val="center"/>
      <w:outlineLvl w:val="0"/>
    </w:pPr>
    <w:rPr>
      <w:rFonts w:ascii="Arial" w:hAnsi="Arial"/>
      <w:b/>
      <w:sz w:val="32"/>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99"/>
  </w:style>
  <w:style w:type="character" w:customStyle="1" w:styleId="13">
    <w:name w:val="页眉 Char"/>
    <w:basedOn w:val="11"/>
    <w:link w:val="7"/>
    <w:autoRedefine/>
    <w:qFormat/>
    <w:uiPriority w:val="0"/>
    <w:rPr>
      <w:sz w:val="18"/>
      <w:szCs w:val="18"/>
    </w:rPr>
  </w:style>
  <w:style w:type="character" w:customStyle="1" w:styleId="14">
    <w:name w:val="页脚 Char"/>
    <w:basedOn w:val="11"/>
    <w:link w:val="6"/>
    <w:autoRedefine/>
    <w:semiHidden/>
    <w:qFormat/>
    <w:uiPriority w:val="99"/>
    <w:rPr>
      <w:sz w:val="18"/>
      <w:szCs w:val="18"/>
    </w:rPr>
  </w:style>
  <w:style w:type="character" w:customStyle="1" w:styleId="15">
    <w:name w:val="标题 4 Char"/>
    <w:basedOn w:val="11"/>
    <w:link w:val="2"/>
    <w:autoRedefine/>
    <w:qFormat/>
    <w:uiPriority w:val="1"/>
    <w:rPr>
      <w:rFonts w:ascii="宋体" w:hAnsi="宋体" w:eastAsia="宋体" w:cs="Times New Roman"/>
      <w:b/>
      <w:bCs/>
      <w:kern w:val="0"/>
      <w:szCs w:val="21"/>
      <w:lang w:eastAsia="en-US"/>
    </w:rPr>
  </w:style>
  <w:style w:type="character" w:customStyle="1" w:styleId="16">
    <w:name w:val="正文文本 Char"/>
    <w:basedOn w:val="11"/>
    <w:link w:val="3"/>
    <w:autoRedefine/>
    <w:qFormat/>
    <w:uiPriority w:val="0"/>
    <w:rPr>
      <w:rFonts w:ascii="宋体" w:hAnsi="宋体" w:eastAsia="宋体" w:cs="Times New Roman"/>
      <w:color w:val="FF0000"/>
      <w:sz w:val="18"/>
      <w:szCs w:val="21"/>
    </w:rPr>
  </w:style>
  <w:style w:type="paragraph" w:customStyle="1" w:styleId="17">
    <w:name w:val="Table Paragraph"/>
    <w:basedOn w:val="1"/>
    <w:autoRedefine/>
    <w:qFormat/>
    <w:uiPriority w:val="1"/>
    <w:pPr>
      <w:jc w:val="left"/>
    </w:pPr>
    <w:rPr>
      <w:rFonts w:ascii="Calibri" w:hAnsi="Calibri"/>
      <w:kern w:val="0"/>
      <w:sz w:val="22"/>
      <w:szCs w:val="22"/>
      <w:lang w:eastAsia="en-US"/>
    </w:rPr>
  </w:style>
  <w:style w:type="paragraph" w:customStyle="1" w:styleId="18">
    <w:name w:val="列出段落4"/>
    <w:basedOn w:val="1"/>
    <w:autoRedefine/>
    <w:qFormat/>
    <w:uiPriority w:val="99"/>
    <w:pPr>
      <w:ind w:firstLine="420" w:firstLineChars="200"/>
    </w:pPr>
    <w:rPr>
      <w:rFonts w:ascii="Calibri" w:hAnsi="Calibri" w:cs="Calibri"/>
    </w:rPr>
  </w:style>
  <w:style w:type="character" w:customStyle="1" w:styleId="19">
    <w:name w:val="批注框文本 Char"/>
    <w:basedOn w:val="11"/>
    <w:link w:val="5"/>
    <w:autoRedefine/>
    <w:semiHidden/>
    <w:qFormat/>
    <w:uiPriority w:val="99"/>
    <w:rPr>
      <w:rFonts w:ascii="Times New Roman" w:hAnsi="Times New Roman" w:eastAsia="宋体" w:cs="Times New Roman"/>
      <w:sz w:val="18"/>
      <w:szCs w:val="18"/>
    </w:rPr>
  </w:style>
  <w:style w:type="character" w:customStyle="1" w:styleId="20">
    <w:name w:val="font21"/>
    <w:basedOn w:val="11"/>
    <w:autoRedefine/>
    <w:qFormat/>
    <w:uiPriority w:val="0"/>
    <w:rPr>
      <w:rFonts w:hint="eastAsia" w:ascii="宋体" w:hAnsi="宋体" w:eastAsia="宋体" w:cs="宋体"/>
      <w:color w:val="000000"/>
      <w:sz w:val="24"/>
      <w:szCs w:val="24"/>
      <w:u w:val="none"/>
    </w:rPr>
  </w:style>
  <w:style w:type="character" w:customStyle="1" w:styleId="21">
    <w:name w:val="font3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1717</Words>
  <Characters>2232</Characters>
  <Lines>12</Lines>
  <Paragraphs>3</Paragraphs>
  <TotalTime>0</TotalTime>
  <ScaleCrop>false</ScaleCrop>
  <LinksUpToDate>false</LinksUpToDate>
  <CharactersWithSpaces>2310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2025-04-01T01:13:38Z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