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7E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关于印发《罗集乡</w:t>
      </w:r>
      <w:r>
        <w:rPr>
          <w:rFonts w:hint="eastAsia" w:ascii="方正小标宋简体" w:eastAsia="方正小标宋简体" w:cs="方正小标宋简体"/>
          <w:sz w:val="44"/>
          <w:szCs w:val="44"/>
        </w:rPr>
        <w:t>落实过“紧日子”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要</w:t>
      </w:r>
      <w:r>
        <w:rPr>
          <w:rFonts w:hint="eastAsia" w:ascii="方正小标宋简体" w:eastAsia="方正小标宋简体" w:cs="方正小标宋简体"/>
          <w:sz w:val="44"/>
          <w:szCs w:val="44"/>
        </w:rPr>
        <w:t>求</w:t>
      </w:r>
    </w:p>
    <w:p w14:paraId="69D94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进一步</w:t>
      </w:r>
      <w:r>
        <w:rPr>
          <w:rFonts w:hint="eastAsia" w:ascii="方正小标宋简体" w:eastAsia="方正小标宋简体" w:cs="方正小标宋简体"/>
          <w:sz w:val="44"/>
          <w:szCs w:val="44"/>
        </w:rPr>
        <w:t>厉行节约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十条举措》</w:t>
      </w:r>
      <w:r>
        <w:rPr>
          <w:rFonts w:hint="eastAsia" w:ascii="方正小标宋简体" w:eastAsia="方正小标宋简体" w:cs="方正小标宋简体"/>
          <w:sz w:val="44"/>
          <w:szCs w:val="44"/>
        </w:rPr>
        <w:t>的通知</w:t>
      </w:r>
    </w:p>
    <w:p w14:paraId="562C55E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both"/>
        <w:textAlignment w:val="auto"/>
        <w:rPr>
          <w:rFonts w:ascii="方正小标宋简体" w:eastAsia="方正小标宋简体"/>
          <w:color w:val="000000"/>
          <w:sz w:val="24"/>
          <w:szCs w:val="24"/>
        </w:rPr>
      </w:pPr>
    </w:p>
    <w:p w14:paraId="73ECEB5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jc w:val="left"/>
        <w:textAlignment w:val="auto"/>
        <w:rPr>
          <w:rFonts w:ascii="仿宋_GB2312" w:hAnsi="仿宋" w:eastAsia="仿宋_GB2312" w:cs="仿宋"/>
          <w:color w:val="44546A" w:themeColor="text2"/>
          <w:kern w:val="0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各村、乡直各单位：</w:t>
      </w:r>
    </w:p>
    <w:p w14:paraId="686A88A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现将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《罗集乡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落实过“紧日子”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厉行节约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十条举措》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印发给你们，请结合实际，认真贯彻落实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同时提出如下要求：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各村、乡直各单位要树立和践行正确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政绩观，树牢习惯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紧日子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思想，自觉发扬艰苦奋斗、勤俭节约优良作风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乡党政办要加强“三公”经费、租车及差旅、政府区域内用水用电等监督管理；乡财政所要合理配置固定资产、严格审核把关各类费用报销手续、加强村级“三资”管理；乡项目办要按照文件规定，规范乡村项目建设；乡集管办要加强集镇区域用水用电管理，定期开展检查；各村要结合实际遵照文件规定严格执行。乡纪委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要将习惯过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紧日子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落实情况作为监督检查重要内容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对发现的违反厉行节约规定、低效无效使用财政资金等问题、典型案例要公开通报，严格依法依规依纪惩戒问责。</w:t>
      </w:r>
    </w:p>
    <w:p w14:paraId="5061CC2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 w14:paraId="1B3E46A6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80" w:lineRule="exact"/>
        <w:jc w:val="right"/>
        <w:textAlignment w:val="auto"/>
        <w:rPr>
          <w:rFonts w:hint="eastAsia" w:ascii="仿宋_GB2312" w:hAnsi="Calibri" w:eastAsia="仿宋_GB2312" w:cs="Times New Roman"/>
          <w:kern w:val="2"/>
          <w:sz w:val="32"/>
        </w:rPr>
      </w:pPr>
    </w:p>
    <w:p w14:paraId="5E41D175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80" w:lineRule="exact"/>
        <w:jc w:val="right"/>
        <w:textAlignment w:val="auto"/>
        <w:rPr>
          <w:rFonts w:hint="eastAsia" w:ascii="仿宋_GB2312" w:hAnsi="Calibri" w:eastAsia="仿宋_GB2312" w:cs="Times New Roman"/>
          <w:kern w:val="2"/>
          <w:sz w:val="32"/>
        </w:rPr>
      </w:pPr>
      <w:r>
        <w:rPr>
          <w:rFonts w:hint="eastAsia" w:ascii="仿宋_GB2312" w:hAnsi="Calibri" w:eastAsia="仿宋_GB2312" w:cs="Times New Roman"/>
          <w:kern w:val="2"/>
          <w:sz w:val="32"/>
        </w:rPr>
        <w:t>裕安区罗集乡党政办公室</w:t>
      </w:r>
    </w:p>
    <w:p w14:paraId="3CD3E39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right="320"/>
        <w:jc w:val="center"/>
        <w:textAlignment w:val="auto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23" w:charSpace="0"/>
        </w:sectPr>
      </w:pPr>
      <w:r>
        <w:rPr>
          <w:rFonts w:hint="eastAsia" w:ascii="Times New Roman" w:hAnsi="Times New Roman" w:eastAsia="仿宋_GB2312"/>
          <w:b w:val="0"/>
          <w:i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/>
          <w:b w:val="0"/>
          <w:i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b w:val="0"/>
          <w:i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b w:val="0"/>
          <w:i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b w:val="0"/>
          <w:i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60D9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 w:cs="方正小标宋简体"/>
          <w:w w:val="95"/>
          <w:sz w:val="44"/>
          <w:szCs w:val="44"/>
          <w:lang w:val="en-US" w:eastAsia="zh-CN"/>
        </w:rPr>
        <w:t>罗集乡</w:t>
      </w:r>
      <w:r>
        <w:rPr>
          <w:rFonts w:hint="eastAsia" w:ascii="方正小标宋简体" w:eastAsia="方正小标宋简体" w:cs="方正小标宋简体"/>
          <w:w w:val="95"/>
          <w:sz w:val="44"/>
          <w:szCs w:val="44"/>
        </w:rPr>
        <w:t>落实过“紧日子”</w:t>
      </w:r>
      <w:r>
        <w:rPr>
          <w:rFonts w:hint="eastAsia" w:ascii="方正小标宋简体" w:eastAsia="方正小标宋简体" w:cs="方正小标宋简体"/>
          <w:w w:val="95"/>
          <w:sz w:val="44"/>
          <w:szCs w:val="44"/>
          <w:lang w:val="en-US" w:eastAsia="zh-CN"/>
        </w:rPr>
        <w:t>要</w:t>
      </w:r>
      <w:r>
        <w:rPr>
          <w:rFonts w:hint="eastAsia" w:ascii="方正小标宋简体" w:eastAsia="方正小标宋简体" w:cs="方正小标宋简体"/>
          <w:w w:val="95"/>
          <w:sz w:val="44"/>
          <w:szCs w:val="44"/>
        </w:rPr>
        <w:t>求</w:t>
      </w:r>
      <w:r>
        <w:rPr>
          <w:rFonts w:hint="eastAsia" w:ascii="方正小标宋简体" w:eastAsia="方正小标宋简体" w:cs="方正小标宋简体"/>
          <w:w w:val="95"/>
          <w:sz w:val="44"/>
          <w:szCs w:val="44"/>
          <w:lang w:val="en-US" w:eastAsia="zh-CN"/>
        </w:rPr>
        <w:t>进一步</w:t>
      </w:r>
      <w:r>
        <w:rPr>
          <w:rFonts w:hint="eastAsia" w:ascii="方正小标宋简体" w:eastAsia="方正小标宋简体" w:cs="方正小标宋简体"/>
          <w:w w:val="95"/>
          <w:sz w:val="44"/>
          <w:szCs w:val="44"/>
        </w:rPr>
        <w:t>厉行节约</w:t>
      </w:r>
      <w:r>
        <w:rPr>
          <w:rFonts w:hint="eastAsia" w:ascii="方正小标宋简体" w:eastAsia="方正小标宋简体" w:cs="方正小标宋简体"/>
          <w:w w:val="95"/>
          <w:sz w:val="44"/>
          <w:szCs w:val="44"/>
          <w:lang w:val="en-US" w:eastAsia="zh-CN"/>
        </w:rPr>
        <w:t>十条举措</w:t>
      </w:r>
    </w:p>
    <w:p w14:paraId="7B42D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F2DAA3">
      <w:pPr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为认真贯彻落实习近平总书记关于“艰苦奋斗、勤俭节约”和“党和政府带头过紧日子”重要指示精神，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按照省市区关于厉行节约坚持过“紧日子”要求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现结合实际，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制定我乡贯彻措施如下：</w:t>
      </w:r>
    </w:p>
    <w:p w14:paraId="3DC37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严控“三公”经费。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严格规范公务接待行为和经费支出，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公务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  <w:t>接待优先选择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机关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食堂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，每人每餐不超过</w:t>
      </w:r>
      <w:r>
        <w:rPr>
          <w:rFonts w:hint="eastAsia" w:ascii="Times New Roman" w:hAnsi="Times New Roman" w:eastAsia="仿宋_GB2312"/>
          <w:b w:val="0"/>
          <w:i w:val="0"/>
          <w:sz w:val="32"/>
          <w:szCs w:val="32"/>
          <w:highlight w:val="none"/>
          <w:lang w:eastAsia="zh-CN"/>
        </w:rPr>
        <w:t>50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陪餐人数不得超过</w:t>
      </w:r>
      <w:r>
        <w:rPr>
          <w:rFonts w:hint="eastAsia" w:ascii="Times New Roman" w:hAnsi="Times New Roman" w:eastAsia="仿宋_GB2312"/>
          <w:b w:val="0"/>
          <w:i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人，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能合并接待的应合并接待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公务接待费报销需“四单合一”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。切实降低公务用车运行成本，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严格实行“按规使用、定点维修、定点停放”管理制度，车辆维修、保养采取询价确定服务单位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力争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年“三公”经费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同比下降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56BC1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严控办公经费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推进无纸化办公，除涉密文件外，实行网上公文流转、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签批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。确需印刷的文件、资料，一律双面印制，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并严控印制数量和分送范围，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除个别图表、插页、文头、公章等确需彩印标识外，原则上不彩印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强化节水节电管理，及时关闭办公设备电源，做到人走灯关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人离水断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政府内部路灯关闭时间为22时，开启时间随季节及时调控。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尽量减少空调使用，控制公共区域空调开启时间，倡导气温30度以上或5度以下开启空调，合理设置空调温度，严禁空调无人空转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。力争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年水电费分别较上年压减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</w:t>
      </w:r>
    </w:p>
    <w:p w14:paraId="4E40F6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三、优化公共场所节能管理。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严格控制道路亮化时长，路灯关闭时间为23时，开启时间随季节及时调控。加强廉租房、公厕、农贸市场、健身广场等公共场所用水用电管理，安排专人常态化巡查，压缩水电费用。</w:t>
      </w:r>
    </w:p>
    <w:p w14:paraId="6F3352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四、严控租车及差旅费支出。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因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确需租车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出乡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的，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由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分管领导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  <w:t>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党政办登记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报备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，党政办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审核事由后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统一安排车辆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，严禁私自安排车辆。若同时间同向出乡、下村开展工作，实行合并租车。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因政府未能安排车辆，确需前往市区执行公务而自行选择交通工具的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每次补助40元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逐级审批报销。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提倡公共交通等绿色低碳出行方式。严格执行外出差旅审批制度，减少出差频次、人数和天数，能合并的差旅任务尽量合并，差旅住宿要在标准范围内优先选择价格更低、经济适用的宾馆场所，尽量入住标准间，节省住宿费用。</w:t>
      </w:r>
    </w:p>
    <w:p w14:paraId="59779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五、严控餐饮浪费。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工作餐坚持就餐预约制度，在规定时间内（上午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，下午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）报名，机关食堂根据用餐人数合理配餐；公务接待提倡“N-1”点餐模式，提倡光盘行动，杜绝浪费现象；减少一次性餐具使用。</w:t>
      </w:r>
    </w:p>
    <w:p w14:paraId="7132A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六、严格规范津补贴发放。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严格执行上级有关津贴补贴的政策规定。严禁自行新设项目或者继续发放已经明令取消的津补贴。严禁超标准、超范围发放津补贴。</w:t>
      </w:r>
    </w:p>
    <w:p w14:paraId="7986C2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七、严控服务外包。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将服务外包事项纳入预算管理，严格执行“无预算不支出”。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依法依规、从严从紧实施政府购买服务，应由本单位正常履职的工作事项，一律不得通过政府购买服务方式，变相增加财政负担。</w:t>
      </w:r>
    </w:p>
    <w:p w14:paraId="1CB0A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八、从严配置固定资产。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在摸清固定资产存量基础上，合理提出配置需求，从严控制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，不得超预算、超标准配置资产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；办公设备坚持“物尽其用、能用不换、能修不废、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共享使用、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闲置调拨”的总体原则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，提高办公设备使用效益，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固定资产配置能通过调剂等方式解决的，不得重新购置、建设、租用。</w:t>
      </w:r>
    </w:p>
    <w:p w14:paraId="75421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九、规范项目建设。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严格执行区、乡两级关于小微工程项目建设管理办法相关规定，优先保障民生类项目支出，要严把项目工程量清单、预算造价，合理确定发包控制价。村级项目须经乡审核同意后方可实施，量力而行，程序规范。</w:t>
      </w:r>
    </w:p>
    <w:p w14:paraId="3D76B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十、规范“三资”管理。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格控制村级非生产性支出，严格控制用工支出，临时用工实行单独报账；严格执行村级公务招待零支出规定，集体外出学习、考察等活动须经乡批准同意。严格控制新增不良债务，积极化解存量债务，债务总量“只减不增”。通过出租、拍卖等方式积极盘活乡村存量资产，增加乡财政及村集体经济收入。</w:t>
      </w:r>
    </w:p>
    <w:p w14:paraId="1E783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3943FF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EE9487-01E8-4086-B776-F726215DD7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4E46FA-97C2-49E3-8601-824DC99C1104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C4E817-2CB3-4492-9C33-62144A60E4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F7F9129-CA9B-4A95-A768-85BE0A3EC8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16E7D15-A97B-4457-B9B0-FE25033096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2UwZDY0ZThjOGUzNThmY2M4OGRkMjc5MzgzOTQifQ=="/>
  </w:docVars>
  <w:rsids>
    <w:rsidRoot w:val="00000000"/>
    <w:rsid w:val="67C5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/>
      <w:adjustRightInd w:val="0"/>
      <w:snapToGrid w:val="0"/>
      <w:spacing w:after="200"/>
      <w:jc w:val="left"/>
    </w:pPr>
    <w:rPr>
      <w:rFonts w:ascii="Times" w:hAnsi="Times" w:eastAsia="微软雅黑" w:cs="仿宋"/>
      <w:kern w:val="0"/>
      <w:sz w:val="24"/>
      <w:szCs w:val="32"/>
      <w:lang w:val="en-US" w:eastAsia="zh-CN" w:bidi="ar-SA"/>
    </w:rPr>
  </w:style>
  <w:style w:type="paragraph" w:customStyle="1" w:styleId="5">
    <w:name w:val="文档的标题"/>
    <w:autoRedefine/>
    <w:qFormat/>
    <w:uiPriority w:val="0"/>
    <w:pPr>
      <w:jc w:val="center"/>
    </w:pPr>
    <w:rPr>
      <w:rFonts w:ascii="黑体" w:hAnsi="宋体" w:eastAsia="黑体" w:cs="Times New Roman"/>
      <w:sz w:val="4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2024-10-14T07:34:13Z</dcterms:created>
  <dc:creator>Administrator</dc:creator>
  <cp:lastModifiedBy>WPS_1667892673</cp:lastModifiedBy>
  <dcterms:modified xsi:type="dcterms:W3CDTF">2024-10-14T07:34:45Z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F28863AF36164202B08B6FE417F17C8B_12</vt:lpwstr>
  </property>
</Properties>
</file>