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sz w:val="45"/>
          <w:szCs w:val="45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  <w:bdr w:val="none" w:color="auto" w:sz="0" w:space="0"/>
          <w:shd w:val="clear" w:fill="FFFFFF"/>
        </w:rPr>
        <w:t>关于启动裕安区水利局水旱灾害防御Ⅳ级应急响应的通知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both"/>
        <w:rPr>
          <w:rFonts w:ascii="仿宋_GB2312" w:hAnsi="Times New Roman" w:eastAsia="仿宋_GB2312" w:cs="仿宋_GB2312"/>
          <w:color w:val="333333"/>
          <w:sz w:val="32"/>
          <w:szCs w:val="32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各乡镇（街）、高新区，机关各股室、局属各单位，局直管工程各建管处：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今年第5号台风“杜苏芮”已于7月28日上午9时55分前后在福建省晋江市沿海登陆，根据气象部门预报，“杜苏芮”将从我区穿过，受此影响今明两天我区中到大雨，部分地区暴雨、大暴雨，30日后台风对我区影响逐渐减弱，雨势减小。台风影响期间，全区过程累计雨量约50-100毫米，局部地区可能超过150毫米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鉴于当前水旱灾害防御形势，根据《六安市裕安区水利局水旱灾害防御应急响应工作规程（试行）》，区水利局决定自2023年7月28日17时起启动水旱灾害防御Ⅳ级应急响应。各乡镇（街）、高新区，机关各股室、局属各单位、局直管工程各建管处，要立即进入实战状态，密切关注天气变化和台风移动路径，加强雨水情监测分析和会商研判，及时发布暴雨、洪水和山洪灾害等预警，强化水利工程调度、中小河流、小水库等关键部位巡查防守和抢险技术支撑，确保人民群众生命安全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                                 2023年7月28日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A4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41" w:beforeAutospacing="0" w:after="141" w:afterAutospacing="0"/>
      <w:ind w:left="0" w:right="0"/>
      <w:jc w:val="left"/>
    </w:pPr>
    <w:rPr>
      <w:rFonts w:hint="eastAsia" w:ascii="宋体" w:hAnsi="宋体" w:eastAsia="宋体" w:cs="宋体"/>
      <w:kern w:val="44"/>
      <w:sz w:val="30"/>
      <w:szCs w:val="30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TML Definition"/>
    <w:basedOn w:val="5"/>
    <w:uiPriority w:val="0"/>
    <w:rPr>
      <w:i/>
    </w:rPr>
  </w:style>
  <w:style w:type="character" w:styleId="9">
    <w:name w:val="HTML Acronym"/>
    <w:basedOn w:val="5"/>
    <w:uiPriority w:val="0"/>
    <w:rPr>
      <w:bdr w:val="none" w:color="auto" w:sz="0" w:space="0"/>
    </w:rPr>
  </w:style>
  <w:style w:type="character" w:styleId="10">
    <w:name w:val="Hyperlink"/>
    <w:basedOn w:val="5"/>
    <w:uiPriority w:val="0"/>
    <w:rPr>
      <w:color w:val="333333"/>
      <w:u w:val="none"/>
    </w:rPr>
  </w:style>
  <w:style w:type="character" w:styleId="11">
    <w:name w:val="HTML Code"/>
    <w:basedOn w:val="5"/>
    <w:uiPriority w:val="0"/>
    <w:rPr>
      <w:rFonts w:ascii="monospace" w:hAnsi="monospace" w:eastAsia="monospace" w:cs="monospace"/>
      <w:sz w:val="21"/>
      <w:szCs w:val="21"/>
    </w:rPr>
  </w:style>
  <w:style w:type="character" w:styleId="12">
    <w:name w:val="HTML Keyboard"/>
    <w:basedOn w:val="5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Sample"/>
    <w:basedOn w:val="5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4">
    <w:name w:val="button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2024-03-18T01:35:49Z</dcterms:created>
  <dc:creator>Administrator</dc:creator>
  <cp:lastModifiedBy>Administrator</cp:lastModifiedBy>
  <dcterms:modified xsi:type="dcterms:W3CDTF">2024-03-18T01:38:05Z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