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黑体" w:hAnsi="黑体" w:eastAsia="黑体" w:cs="黑体"/>
          <w:b/>
          <w:bCs/>
          <w:color w:val="333333"/>
          <w:sz w:val="44"/>
          <w:szCs w:val="44"/>
          <w:bdr w:val="none" w:color="auto" w:sz="0" w:space="0"/>
          <w:shd w:val="clear" w:fill="FFFFFF"/>
        </w:rPr>
      </w:pPr>
      <w:r>
        <w:rPr>
          <w:rFonts w:hint="eastAsia" w:ascii="黑体" w:hAnsi="黑体" w:eastAsia="黑体" w:cs="黑体"/>
          <w:b/>
          <w:bCs/>
          <w:color w:val="333333"/>
          <w:sz w:val="44"/>
          <w:szCs w:val="44"/>
          <w:bdr w:val="none" w:color="auto" w:sz="0" w:space="0"/>
          <w:shd w:val="clear" w:fill="FFFFFF"/>
        </w:rPr>
        <w:t>关于切实做好冬季农村供水保障工作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黑体" w:hAnsi="黑体" w:eastAsia="黑体" w:cs="黑体"/>
          <w:b/>
          <w:bCs/>
          <w:color w:val="000000"/>
          <w:sz w:val="44"/>
          <w:szCs w:val="44"/>
          <w:shd w:val="clear" w:fill="FFFFFF"/>
        </w:rPr>
      </w:pPr>
      <w:r>
        <w:rPr>
          <w:rFonts w:hint="eastAsia" w:ascii="黑体" w:hAnsi="黑体" w:eastAsia="黑体" w:cs="黑体"/>
          <w:b/>
          <w:bCs/>
          <w:color w:val="333333"/>
          <w:sz w:val="44"/>
          <w:szCs w:val="44"/>
          <w:bdr w:val="none" w:color="auto" w:sz="0" w:space="0"/>
          <w:shd w:val="clear" w:fill="FFFFFF"/>
        </w:rPr>
        <w:t xml:space="preserve">的通知 </w:t>
      </w:r>
    </w:p>
    <w:p>
      <w:pPr>
        <w:pStyle w:val="3"/>
        <w:keepNext w:val="0"/>
        <w:keepLines w:val="0"/>
        <w:widowControl/>
        <w:suppressLineNumbers w:val="0"/>
        <w:spacing w:before="0" w:beforeAutospacing="0" w:after="0" w:afterAutospacing="0" w:line="600" w:lineRule="atLeast"/>
        <w:ind w:left="0" w:right="0"/>
        <w:jc w:val="left"/>
        <w:rPr>
          <w:rFonts w:ascii="仿宋_GB2312" w:hAnsi="Calibri" w:eastAsia="仿宋_GB2312" w:cs="仿宋_GB2312"/>
          <w:color w:val="000000"/>
          <w:sz w:val="32"/>
          <w:szCs w:val="32"/>
          <w:shd w:val="clear" w:fill="FFFFFF"/>
        </w:rPr>
      </w:pPr>
    </w:p>
    <w:p>
      <w:pPr>
        <w:pStyle w:val="3"/>
        <w:keepNext w:val="0"/>
        <w:keepLines w:val="0"/>
        <w:widowControl/>
        <w:suppressLineNumbers w:val="0"/>
        <w:spacing w:before="0" w:beforeAutospacing="0" w:after="0" w:afterAutospacing="0" w:line="600" w:lineRule="atLeast"/>
        <w:ind w:left="0" w:right="0"/>
        <w:jc w:val="left"/>
        <w:rPr>
          <w:rFonts w:ascii="Calibri" w:hAnsi="Calibri" w:cs="Calibri"/>
          <w:sz w:val="21"/>
          <w:szCs w:val="21"/>
        </w:rPr>
      </w:pPr>
      <w:r>
        <w:rPr>
          <w:rFonts w:ascii="仿宋_GB2312" w:hAnsi="Calibri" w:eastAsia="仿宋_GB2312" w:cs="仿宋_GB2312"/>
          <w:color w:val="000000"/>
          <w:sz w:val="32"/>
          <w:szCs w:val="32"/>
          <w:shd w:val="clear" w:fill="FFFFFF"/>
        </w:rPr>
        <w:t>各农村供水单位：</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_GB2312" w:hAnsi="Calibri" w:eastAsia="仿宋_GB2312" w:cs="仿宋_GB2312"/>
          <w:color w:val="000000"/>
          <w:sz w:val="32"/>
          <w:szCs w:val="32"/>
          <w:shd w:val="clear" w:fill="FFFFFF"/>
        </w:rPr>
        <w:t>当前，我区已进入隆冬季节，近期天气发生阶段性强降温事件的可能性较大，农村供水面临严峻考验。根据气象部门预报,17日早晨最低气温:淮北地区和大别山区-9-7</w:t>
      </w:r>
      <w:r>
        <w:rPr>
          <w:rFonts w:hint="eastAsia" w:ascii="宋体" w:hAnsi="宋体" w:eastAsia="宋体" w:cs="宋体"/>
          <w:color w:val="000000"/>
          <w:sz w:val="32"/>
          <w:szCs w:val="32"/>
          <w:shd w:val="clear" w:fill="FFFFFF"/>
        </w:rPr>
        <w:t>℃</w:t>
      </w:r>
      <w:r>
        <w:rPr>
          <w:rFonts w:hint="eastAsia" w:ascii="仿宋_GB2312" w:hAnsi="Calibri" w:eastAsia="仿宋_GB2312" w:cs="仿宋_GB2312"/>
          <w:color w:val="000000"/>
          <w:sz w:val="32"/>
          <w:szCs w:val="32"/>
          <w:shd w:val="clear" w:fill="FFFFFF"/>
        </w:rPr>
        <w:t>，江淮之间-6-4</w:t>
      </w:r>
      <w:r>
        <w:rPr>
          <w:rFonts w:hint="eastAsia" w:ascii="宋体" w:hAnsi="宋体" w:eastAsia="宋体" w:cs="宋体"/>
          <w:color w:val="000000"/>
          <w:sz w:val="32"/>
          <w:szCs w:val="32"/>
          <w:shd w:val="clear" w:fill="FFFFFF"/>
        </w:rPr>
        <w:t>℃</w:t>
      </w:r>
      <w:r>
        <w:rPr>
          <w:rFonts w:hint="eastAsia" w:ascii="仿宋_GB2312" w:hAnsi="Calibri" w:eastAsia="仿宋_GB2312" w:cs="仿宋_GB2312"/>
          <w:color w:val="000000"/>
          <w:sz w:val="32"/>
          <w:szCs w:val="32"/>
          <w:shd w:val="clear" w:fill="FFFFFF"/>
        </w:rPr>
        <w:t>， 沿江西部-2-0</w:t>
      </w:r>
      <w:r>
        <w:rPr>
          <w:rFonts w:hint="eastAsia" w:ascii="宋体" w:hAnsi="宋体" w:eastAsia="宋体" w:cs="宋体"/>
          <w:color w:val="000000"/>
          <w:sz w:val="32"/>
          <w:szCs w:val="32"/>
          <w:shd w:val="clear" w:fill="FFFFFF"/>
        </w:rPr>
        <w:t>℃</w:t>
      </w:r>
      <w:r>
        <w:rPr>
          <w:rFonts w:hint="eastAsia" w:ascii="仿宋_GB2312" w:hAnsi="Calibri" w:eastAsia="仿宋_GB2312" w:cs="仿宋_GB2312"/>
          <w:color w:val="000000"/>
          <w:sz w:val="32"/>
          <w:szCs w:val="32"/>
          <w:shd w:val="clear" w:fill="FFFFFF"/>
        </w:rPr>
        <w:t>，其他地区-4-2</w:t>
      </w:r>
      <w:r>
        <w:rPr>
          <w:rFonts w:hint="eastAsia" w:ascii="宋体" w:hAnsi="宋体" w:eastAsia="宋体" w:cs="宋体"/>
          <w:color w:val="000000"/>
          <w:sz w:val="32"/>
          <w:szCs w:val="32"/>
          <w:shd w:val="clear" w:fill="FFFFFF"/>
        </w:rPr>
        <w:t>℃</w:t>
      </w:r>
      <w:r>
        <w:rPr>
          <w:rFonts w:hint="eastAsia" w:ascii="仿宋_GB2312" w:hAnsi="Calibri" w:eastAsia="仿宋_GB2312" w:cs="仿宋_GB2312"/>
          <w:color w:val="000000"/>
          <w:sz w:val="32"/>
          <w:szCs w:val="32"/>
          <w:shd w:val="clear" w:fill="FFFFFF"/>
        </w:rPr>
        <w:t>。面对可能出现的极寒天气，为切实做好全区冬季农村供水保障工作，现将有关事项通知如下：</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ascii="黑体" w:hAnsi="宋体" w:eastAsia="黑体" w:cs="黑体"/>
          <w:b w:val="0"/>
          <w:color w:val="000000"/>
          <w:sz w:val="32"/>
          <w:szCs w:val="32"/>
          <w:shd w:val="clear" w:fill="FFFFFF"/>
        </w:rPr>
        <w:t>一</w:t>
      </w:r>
      <w:r>
        <w:rPr>
          <w:rFonts w:hint="eastAsia" w:ascii="黑体" w:hAnsi="宋体" w:eastAsia="黑体" w:cs="黑体"/>
          <w:b w:val="0"/>
          <w:color w:val="000000"/>
          <w:sz w:val="32"/>
          <w:szCs w:val="32"/>
          <w:shd w:val="clear" w:fill="FFFFFF"/>
        </w:rPr>
        <w:t>、周密部署冬季安全供水工作。</w:t>
      </w:r>
      <w:r>
        <w:rPr>
          <w:rFonts w:hint="eastAsia" w:ascii="仿宋_GB2312" w:hAnsi="Calibri" w:eastAsia="仿宋_GB2312" w:cs="仿宋_GB2312"/>
          <w:color w:val="000000"/>
          <w:sz w:val="32"/>
          <w:szCs w:val="32"/>
          <w:shd w:val="clear" w:fill="FFFFFF"/>
        </w:rPr>
        <w:t>各水厂要结合农村保障供水工作实际，制定冬季安全供水计划。一是</w:t>
      </w:r>
      <w:r>
        <w:rPr>
          <w:rFonts w:hint="eastAsia" w:ascii="仿宋_GB2312" w:hAnsi="Calibri" w:eastAsia="仿宋_GB2312" w:cs="仿宋_GB2312"/>
          <w:color w:val="333333"/>
          <w:sz w:val="32"/>
          <w:szCs w:val="32"/>
          <w:shd w:val="clear" w:fill="FFFFFF"/>
        </w:rPr>
        <w:t>要针对近年雨雪冰冻和春节期间居民集中返乡等特殊时期暴露出的短板弱项，举一反三，认真排查整改辖区内农村地区供水情况。二</w:t>
      </w:r>
      <w:r>
        <w:rPr>
          <w:rFonts w:hint="eastAsia" w:ascii="仿宋_GB2312" w:hAnsi="Calibri" w:eastAsia="仿宋_GB2312" w:cs="仿宋_GB2312"/>
          <w:color w:val="000000"/>
          <w:sz w:val="32"/>
          <w:szCs w:val="32"/>
          <w:shd w:val="clear" w:fill="FFFFFF"/>
        </w:rPr>
        <w:t>是加强供水设施日常巡查维修和应急保障服务，做好冬季防冻保护措施。三是加强管件管材采购储备和调配工作，保障冬季特殊条件下生产所需，及应急抢修维修的需要。四是</w:t>
      </w:r>
      <w:r>
        <w:rPr>
          <w:rFonts w:hint="eastAsia" w:ascii="仿宋_GB2312" w:hAnsi="Calibri" w:eastAsia="仿宋_GB2312" w:cs="仿宋_GB2312"/>
          <w:color w:val="333333"/>
          <w:sz w:val="32"/>
          <w:szCs w:val="32"/>
          <w:shd w:val="clear" w:fill="FFFFFF"/>
        </w:rPr>
        <w:t>加强农村集中供水水源地的巡查，强化保护措施，确保水源安全。</w:t>
      </w:r>
    </w:p>
    <w:p>
      <w:pPr>
        <w:pStyle w:val="3"/>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sz w:val="24"/>
          <w:szCs w:val="24"/>
        </w:rPr>
      </w:pPr>
      <w:r>
        <w:rPr>
          <w:rFonts w:hint="eastAsia" w:ascii="黑体" w:hAnsi="宋体" w:eastAsia="黑体" w:cs="黑体"/>
          <w:b w:val="0"/>
          <w:color w:val="000000"/>
          <w:sz w:val="32"/>
          <w:szCs w:val="32"/>
          <w:bdr w:val="none" w:color="auto" w:sz="0" w:space="0"/>
          <w:shd w:val="clear" w:fill="FFFFFF"/>
        </w:rPr>
        <w:t>二、全面开展工程安全隐患排查。</w:t>
      </w:r>
      <w:r>
        <w:rPr>
          <w:rFonts w:hint="eastAsia" w:ascii="仿宋_GB2312" w:hAnsi="宋体" w:eastAsia="仿宋_GB2312" w:cs="仿宋_GB2312"/>
          <w:color w:val="000000"/>
          <w:sz w:val="32"/>
          <w:szCs w:val="32"/>
          <w:bdr w:val="none" w:color="auto" w:sz="0" w:space="0"/>
          <w:shd w:val="clear" w:fill="FFFFFF"/>
        </w:rPr>
        <w:t>各供水单位要落实冬季安全生产责任，全面排查供水安全隐患，重点对供水工程的水源、水厂、供水管网、泵站、调蓄设施、电器设备等进行安全隐患排查，特别是针对供水管道、水表、阀门、入户管道和水龙头等容易受冻部位，因地制宜采取按规范埋深敷设管道、包裹保温棉、覆盖棉被等防寒防冻措施。加强供水设施检修与维护，严格按供水操作规程加强日常供水管理。同时，对历年容易发生冻胀的供水管道等薄弱环节进行抗寒防冻大检查，发现问题及时采取有效措施解决，确保稳定供水。</w:t>
      </w:r>
    </w:p>
    <w:p>
      <w:pPr>
        <w:pStyle w:val="3"/>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sz w:val="24"/>
          <w:szCs w:val="24"/>
        </w:rPr>
      </w:pPr>
      <w:r>
        <w:rPr>
          <w:rFonts w:hint="eastAsia" w:ascii="黑体" w:hAnsi="宋体" w:eastAsia="黑体" w:cs="黑体"/>
          <w:b w:val="0"/>
          <w:color w:val="000000"/>
          <w:sz w:val="32"/>
          <w:szCs w:val="32"/>
          <w:bdr w:val="none" w:color="auto" w:sz="0" w:space="0"/>
          <w:shd w:val="clear" w:fill="FFFFFF"/>
        </w:rPr>
        <w:t>三、建立应急保障工作机制。</w:t>
      </w:r>
      <w:r>
        <w:rPr>
          <w:rFonts w:hint="eastAsia" w:ascii="仿宋_GB2312" w:hAnsi="宋体" w:eastAsia="仿宋_GB2312" w:cs="仿宋_GB2312"/>
          <w:color w:val="000000"/>
          <w:sz w:val="32"/>
          <w:szCs w:val="32"/>
          <w:bdr w:val="none" w:color="auto" w:sz="0" w:space="0"/>
          <w:shd w:val="clear" w:fill="FFFFFF"/>
        </w:rPr>
        <w:t>各供水单位要落实24小时在岗值班制度，强化重点部位的巡查和监控。成立应急供水抢修小组，配备抢修车辆和器材，制定应急方案，细化应急措施。出现供水设施损坏或故障等突发情况，能够安全快速到达现场，及时抢修恢复供水。</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shd w:val="clear" w:fill="FFFFFF"/>
        </w:rPr>
        <w:t>四、加强宣传力度及供水服务。</w:t>
      </w:r>
      <w:r>
        <w:rPr>
          <w:rFonts w:hint="eastAsia" w:ascii="仿宋_GB2312" w:hAnsi="Calibri" w:eastAsia="仿宋_GB2312" w:cs="仿宋_GB2312"/>
          <w:color w:val="000000"/>
          <w:sz w:val="32"/>
          <w:szCs w:val="32"/>
          <w:shd w:val="clear" w:fill="FFFFFF"/>
        </w:rPr>
        <w:t>各供水单位要</w:t>
      </w:r>
      <w:r>
        <w:rPr>
          <w:rFonts w:hint="eastAsia" w:ascii="仿宋_GB2312" w:hAnsi="Calibri" w:eastAsia="仿宋_GB2312" w:cs="仿宋_GB2312"/>
          <w:color w:val="333333"/>
          <w:sz w:val="32"/>
          <w:szCs w:val="32"/>
          <w:shd w:val="clear" w:fill="FFFFFF"/>
        </w:rPr>
        <w:t>充分利用各种宣传方式提醒用户，做好入户管道、水龙头及水表等的防冻保温措施。及时发布农村供水用水政策和防寒防冻等用水常识。</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_GB2312" w:hAnsi="Calibri" w:eastAsia="仿宋_GB2312" w:cs="仿宋_GB2312"/>
          <w:color w:val="333333"/>
          <w:sz w:val="32"/>
          <w:szCs w:val="32"/>
          <w:shd w:val="clear" w:fill="FFFFFF"/>
        </w:rPr>
        <w:t>各供水单位要强化农村供水服务工作，保证供水服务电话畅通，及时发布停水、维修等供水信息，加强工作人员行为规范和文明用语管理，完善咨询投诉处理流程，及时核实解决群众反映的问题。</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_GB2312" w:hAnsi="Calibri" w:eastAsia="仿宋_GB2312" w:cs="仿宋_GB2312"/>
          <w:color w:val="000000"/>
          <w:sz w:val="32"/>
          <w:szCs w:val="32"/>
          <w:shd w:val="clear" w:fill="FFFFFF"/>
        </w:rPr>
        <w:t>特此通知。</w:t>
      </w:r>
    </w:p>
    <w:p>
      <w:pPr>
        <w:pStyle w:val="3"/>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shd w:val="clear" w:fill="FFFFFF"/>
        </w:rPr>
        <w:t> </w:t>
      </w:r>
    </w:p>
    <w:p>
      <w:pPr>
        <w:pStyle w:val="3"/>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shd w:val="clear" w:fill="FFFFFF"/>
        </w:rPr>
        <w:t> </w:t>
      </w:r>
    </w:p>
    <w:p>
      <w:pPr>
        <w:pStyle w:val="3"/>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shd w:val="clear" w:fill="FFFFFF"/>
        </w:rPr>
        <w:t> </w:t>
      </w:r>
    </w:p>
    <w:p>
      <w:pPr>
        <w:pStyle w:val="3"/>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sz w:val="24"/>
          <w:szCs w:val="24"/>
        </w:rPr>
      </w:pPr>
      <w:r>
        <w:rPr>
          <w:rFonts w:hint="eastAsia" w:ascii="仿宋_GB2312" w:hAnsi="宋体" w:eastAsia="仿宋_GB2312" w:cs="仿宋_GB2312"/>
          <w:color w:val="000000"/>
          <w:sz w:val="32"/>
          <w:szCs w:val="32"/>
          <w:bdr w:val="none" w:color="auto" w:sz="0" w:space="0"/>
          <w:shd w:val="clear" w:fill="FFFFFF"/>
        </w:rPr>
        <w:t>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D2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TML Definition"/>
    <w:basedOn w:val="5"/>
    <w:uiPriority w:val="0"/>
    <w:rPr>
      <w:i/>
    </w:rPr>
  </w:style>
  <w:style w:type="character" w:styleId="9">
    <w:name w:val="HTML Acronym"/>
    <w:basedOn w:val="5"/>
    <w:uiPriority w:val="0"/>
    <w:rPr>
      <w:bdr w:val="none" w:color="auto" w:sz="0" w:space="0"/>
    </w:rPr>
  </w:style>
  <w:style w:type="character" w:styleId="10">
    <w:name w:val="Hyperlink"/>
    <w:basedOn w:val="5"/>
    <w:uiPriority w:val="0"/>
    <w:rPr>
      <w:color w:val="333333"/>
      <w:u w:val="none"/>
    </w:rPr>
  </w:style>
  <w:style w:type="character" w:styleId="11">
    <w:name w:val="HTML Code"/>
    <w:basedOn w:val="5"/>
    <w:uiPriority w:val="0"/>
    <w:rPr>
      <w:rFonts w:ascii="monospace" w:hAnsi="monospace" w:eastAsia="monospace" w:cs="monospace"/>
      <w:sz w:val="21"/>
      <w:szCs w:val="21"/>
    </w:rPr>
  </w:style>
  <w:style w:type="character" w:styleId="12">
    <w:name w:val="HTML Keyboard"/>
    <w:basedOn w:val="5"/>
    <w:uiPriority w:val="0"/>
    <w:rPr>
      <w:rFonts w:hint="default" w:ascii="monospace" w:hAnsi="monospace" w:eastAsia="monospace" w:cs="monospace"/>
      <w:sz w:val="21"/>
      <w:szCs w:val="21"/>
    </w:rPr>
  </w:style>
  <w:style w:type="character" w:styleId="13">
    <w:name w:val="HTML Sample"/>
    <w:basedOn w:val="5"/>
    <w:uiPriority w:val="0"/>
    <w:rPr>
      <w:rFonts w:hint="default" w:ascii="monospace" w:hAnsi="monospace" w:eastAsia="monospace" w:cs="monospace"/>
      <w:sz w:val="21"/>
      <w:szCs w:val="21"/>
    </w:rPr>
  </w:style>
  <w:style w:type="character" w:customStyle="1" w:styleId="14">
    <w:name w:val="button"/>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2024-03-18T01:31:11Z</dcterms:created>
  <dc:creator>Administrator</dc:creator>
  <cp:lastModifiedBy>Administrator</cp:lastModifiedBy>
  <dcterms:modified xsi:type="dcterms:W3CDTF">2024-03-18T01:32:21Z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