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六安市裕安区人民政府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72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中华人民共和国政府信息公开条例(国令第711号)》(以下简称《条例》)，现公布六安市裕安区人民政府2023年政府信息公开工作年度报告。本报告由总体情况、主动公开政府信息情况、收到和处理政府信息公开申请情况、政府信息公开行政复议和行政诉讼情况、存在的主要问题及改进情况、其他需要报告事项等六部分组成，报告所列数据的统计起止时间为2023年1月1日至2023年12月31日。本报告电子版可在六安市裕安区人民政府信息公开平台下载。如有疑问，请与裕安区人民政府办公室（电子政务中心）联系（地址：裕安区行政中心129室，邮编：237000，电话：0564-3301572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2023年，我区依托门户网站不断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拓宽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公开范围，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以公开稳预期、强监督、促落实、优服务，持续提升全区政务公开标准化、规范化和信息化水平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切实增强政府信息公开实效。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主动公开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情况。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推进经济领域信息公开，全面公开减税降费、助企纾困政策，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提升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支持市场主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纾困发展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等专题专栏信息质量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开设恢复和扩大消费信息公开专栏，公开相关政策文件、工作成效和落实信息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以公开助力优化营商环境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推进公共企事业单位信息公开，强化对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新出台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的实质性解读，力求解读深入透彻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及时公开行政权力清单和公共服务清单（202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年版），不同权力类型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运行结果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与政务服务网和双公示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平台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保持信息同源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邀请公众、企业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参与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区政府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会议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开放活动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，36家企业参加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涉企意见征集座谈会共收到意见8条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依申请公开。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严格规范依申请公开工作流程，实行双线并联推进，线上平台及时交办督促，线下受理多重把关审核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不断提升全区依申请公开工作整体能力。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本年度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共收到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依申请公开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上年转结本年办理1件，本年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下年度办理1件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终止办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政府信息管理。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按照规范性文件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网页版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格式等要求，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对现行有效的规范性文件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全面排查整改，确保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格式统一规范。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切实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highlight w:val="none"/>
          <w:shd w:val="clear" w:fill="FFFFFF"/>
        </w:rPr>
        <w:t>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好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政务公开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信息发布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质量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落实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信息发布“三审”制度，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定期开展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错敏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词排查整改工作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，实现监测问题即查即改，不断提升公开质量。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magenta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（四）政府信息公开平台建设情况。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根据上级安排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统一调整主动公开各领域目录，并对栏目公开内容进行统一要求，确保静态指南保持更新并置顶、失效文件及时清理，进一步提升基层政务公开实效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43434"/>
          <w:spacing w:val="0"/>
          <w:sz w:val="32"/>
          <w:szCs w:val="32"/>
          <w:shd w:val="clear" w:fill="FFFFFF"/>
        </w:rPr>
        <w:t>加强对政府信息公开网的日常巡检工作，落实重大时期24小时值班读网制度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43434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（五）监督保障。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依托网站在线调查栏目，每季度进行公众满意度评议调查，将社会评议制度落到实处，多渠道接受社会各界的监督。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在我区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举办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“老旧小区改造政府开放日”活动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20多位业主和业务部门代表现场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填写满意度调查问卷，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强化对区直部门及乡镇街道的培训指导，不定时进行集中办公，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每季度召开政务公开工作会，年中举办脱产业务培训会，截至目前共开展培训会7次，集中办公3次。通过全面“线上巡查”和实地督查方式把脉问诊，及时整改存在的问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题，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将整改结果纳入年度考核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同时把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政务公开与政府网站（政务新媒体）工作纳入政府目标考核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年，我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未发生因信息发布而造成严重后果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需进行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责任追究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情况。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二、主动公开政府信息情况</w:t>
      </w:r>
    </w:p>
    <w:tbl>
      <w:tblPr>
        <w:tblStyle w:val="12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2973"/>
              </w:tabs>
              <w:rPr>
                <w:rFonts w:hint="default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3177.2272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三、收到和处理政府信息公开申请情况</w:t>
      </w:r>
    </w:p>
    <w:tbl>
      <w:tblPr>
        <w:tblStyle w:val="12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12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jc w:val="both"/>
        <w:textAlignment w:val="auto"/>
        <w:rPr>
          <w:rFonts w:hint="default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我区政务公开工作虽然取得了一些成绩，但对照上级的要求和公众的期望，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仍存在一些问题。部分重点领域栏目存在信息发布质量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有待提升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政策解读质量需要持续强化，同时政策到达率和知晓度还需进一步提高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公开水平跟先进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县区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还存在差距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下一步，我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将采取了以下改进措施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持续提升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重点领域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公开。加大释放消费需求、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引导市场预期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持续加强对政务公开新标准、新规范的学习培训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定期组织自查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及时反馈问题清单，督促各单位落实整改工作，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保障信息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公开质量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提升解读质量，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丰富解读形式，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线上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采用图表、动漫、视频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AR等新颖的方式对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进行通俗易懂的解读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；线下积极探索开展政务公开主题活动，增加重要政策现场解读、综合政策辅导、办事流程演示等服务。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选取先进地市和县区作为标杆，通过实地调研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网上学习等方式，制定实施方案，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全面推升政务公开水平，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逐步缩小差距。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jc w:val="both"/>
        <w:textAlignment w:val="auto"/>
        <w:rPr>
          <w:rFonts w:hint="default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</w:t>
      </w:r>
      <w:r>
        <w:rPr>
          <w:rFonts w:hint="default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after="157" w:line="590" w:lineRule="exact"/>
        <w:ind w:left="0" w:right="0" w:firstLine="56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position w:val="0"/>
          <w:sz w:val="32"/>
          <w:szCs w:val="32"/>
          <w:shd w:val="clear" w:fill="auto"/>
        </w:rPr>
        <w:t>2023年，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position w:val="0"/>
          <w:sz w:val="32"/>
          <w:szCs w:val="32"/>
          <w:shd w:val="clear" w:fill="auto"/>
          <w:lang w:val="en-US" w:eastAsia="zh-CN"/>
        </w:rPr>
        <w:t>裕安区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position w:val="0"/>
          <w:sz w:val="32"/>
          <w:szCs w:val="32"/>
          <w:shd w:val="clear" w:fill="auto"/>
        </w:rPr>
        <w:t>不断加大养老服务领域基层政务公开力度，以构建养老公开体系建设为抓手，以满足老年人信息服务需求为导向，经实地考察科学决策，最终选定8个老年食堂和2个养老服务康养中心作为主要载体，打造裕安区首批养老公开专区建设示范点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position w:val="0"/>
          <w:sz w:val="32"/>
          <w:szCs w:val="32"/>
          <w:shd w:val="clear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position w:val="0"/>
          <w:sz w:val="32"/>
          <w:szCs w:val="32"/>
          <w:shd w:val="clear" w:fill="auto"/>
        </w:rPr>
        <w:t>着力为辖区老年人提供更高质量的信息公开服务，实现“绿色通道”便民利民，助力老年人跨越“数字鸿沟”。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position w:val="0"/>
          <w:sz w:val="32"/>
          <w:szCs w:val="32"/>
          <w:shd w:val="clear" w:fill="auto"/>
          <w:lang w:val="en-US" w:eastAsia="zh-CN"/>
        </w:rPr>
        <w:t>同时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position w:val="0"/>
          <w:sz w:val="32"/>
          <w:szCs w:val="32"/>
          <w:shd w:val="clear" w:fill="auto"/>
        </w:rPr>
        <w:t>创新升级村务公开平台，新升级的平台集政策公开、事务公开、财务公开和补贴资金公开为一体，提供惠民补贴资金公开查询渠道，农村低保、五保救助、涉农资金等各项惠民补贴发放结果均进行去隐私处理后逐月公开，群众可用身份证号自助查询；升级适老化模式，方便群众快速查阅信息，随时关注和监督本村村务、财务公开情况，真正实现对村级事务的常态化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42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的通知》（国办函〔2020〕109号）规定的按件、按量收费标准，本年度没有产生信息公开处理费”。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49317"/>
    <w:multiLevelType w:val="singleLevel"/>
    <w:tmpl w:val="B7349317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 w:ascii="方正楷体_GBK" w:hAnsi="方正楷体_GBK" w:eastAsia="方正楷体_GBK" w:cs="方正楷体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mFlOWI3NTNlNGM1OTY3YjI0ZTgzNzY4YTY5ZDEifQ=="/>
  </w:docVars>
  <w:rsids>
    <w:rsidRoot w:val="00000000"/>
    <w:rsid w:val="0093008B"/>
    <w:rsid w:val="0431202E"/>
    <w:rsid w:val="05C72E95"/>
    <w:rsid w:val="08283748"/>
    <w:rsid w:val="08915A9E"/>
    <w:rsid w:val="08A533F2"/>
    <w:rsid w:val="08D3502E"/>
    <w:rsid w:val="0A12645E"/>
    <w:rsid w:val="0AA277E2"/>
    <w:rsid w:val="0B54213D"/>
    <w:rsid w:val="0C721E1F"/>
    <w:rsid w:val="0E256FA8"/>
    <w:rsid w:val="0E9C0336"/>
    <w:rsid w:val="12D40754"/>
    <w:rsid w:val="12ED1816"/>
    <w:rsid w:val="151237B6"/>
    <w:rsid w:val="168A36E1"/>
    <w:rsid w:val="181A2B26"/>
    <w:rsid w:val="18D314AE"/>
    <w:rsid w:val="18E92A80"/>
    <w:rsid w:val="1F4D76B7"/>
    <w:rsid w:val="20775AE4"/>
    <w:rsid w:val="222A5E3C"/>
    <w:rsid w:val="234174E9"/>
    <w:rsid w:val="239A5FF8"/>
    <w:rsid w:val="23F912E8"/>
    <w:rsid w:val="24C06D8A"/>
    <w:rsid w:val="262275D1"/>
    <w:rsid w:val="267E7EE2"/>
    <w:rsid w:val="278B2F49"/>
    <w:rsid w:val="296D5007"/>
    <w:rsid w:val="2A2B739C"/>
    <w:rsid w:val="2B0664D0"/>
    <w:rsid w:val="2CFF13DF"/>
    <w:rsid w:val="2D085772"/>
    <w:rsid w:val="2EFF0A76"/>
    <w:rsid w:val="2F972DDE"/>
    <w:rsid w:val="30656A38"/>
    <w:rsid w:val="30DE251B"/>
    <w:rsid w:val="3B1D7162"/>
    <w:rsid w:val="3E491747"/>
    <w:rsid w:val="3EF032C7"/>
    <w:rsid w:val="41DB41B6"/>
    <w:rsid w:val="424F608A"/>
    <w:rsid w:val="42E87780"/>
    <w:rsid w:val="43813731"/>
    <w:rsid w:val="43E066A9"/>
    <w:rsid w:val="455201B4"/>
    <w:rsid w:val="47531516"/>
    <w:rsid w:val="49366D6C"/>
    <w:rsid w:val="49D05B71"/>
    <w:rsid w:val="4CA7083A"/>
    <w:rsid w:val="507204DE"/>
    <w:rsid w:val="51257DF2"/>
    <w:rsid w:val="51CE5994"/>
    <w:rsid w:val="528B69DD"/>
    <w:rsid w:val="52EA3518"/>
    <w:rsid w:val="5498048B"/>
    <w:rsid w:val="570A5ABF"/>
    <w:rsid w:val="5B1612F0"/>
    <w:rsid w:val="5C361105"/>
    <w:rsid w:val="60522285"/>
    <w:rsid w:val="61744FEB"/>
    <w:rsid w:val="63901A42"/>
    <w:rsid w:val="64EA6F30"/>
    <w:rsid w:val="65163833"/>
    <w:rsid w:val="65662775"/>
    <w:rsid w:val="66833198"/>
    <w:rsid w:val="67C65A33"/>
    <w:rsid w:val="682B7A3B"/>
    <w:rsid w:val="68711B27"/>
    <w:rsid w:val="69831701"/>
    <w:rsid w:val="6B62500E"/>
    <w:rsid w:val="6DFE57FA"/>
    <w:rsid w:val="6F0D3F47"/>
    <w:rsid w:val="6FE43E04"/>
    <w:rsid w:val="71186BD3"/>
    <w:rsid w:val="719E6674"/>
    <w:rsid w:val="728409C4"/>
    <w:rsid w:val="72A252EE"/>
    <w:rsid w:val="72F86CBC"/>
    <w:rsid w:val="742D0BE7"/>
    <w:rsid w:val="7B6C067B"/>
    <w:rsid w:val="7C923CDE"/>
    <w:rsid w:val="7E933D3D"/>
    <w:rsid w:val="7F7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autoRedefine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1"/>
    <w:autoRedefine/>
    <w:qFormat/>
    <w:uiPriority w:val="0"/>
    <w:pPr>
      <w:widowControl w:val="0"/>
      <w:autoSpaceDE w:val="0"/>
      <w:autoSpaceDN w:val="0"/>
      <w:adjustRightInd w:val="0"/>
      <w:spacing w:line="360" w:lineRule="auto"/>
      <w:ind w:right="-24" w:rightChars="-10" w:firstLine="425" w:firstLineChars="225"/>
      <w:jc w:val="both"/>
    </w:pPr>
    <w:rPr>
      <w:rFonts w:ascii="Arial" w:hAnsi="Arial" w:eastAsia="仿宋_GB2312" w:cs="Arial"/>
      <w:kern w:val="0"/>
      <w:sz w:val="24"/>
      <w:szCs w:val="32"/>
      <w:lang w:val="en-US" w:eastAsia="zh-CN" w:bidi="ar-SA"/>
    </w:rPr>
  </w:style>
  <w:style w:type="paragraph" w:styleId="5">
    <w:name w:val="Body Text"/>
    <w:next w:val="6"/>
    <w:autoRedefine/>
    <w:semiHidden/>
    <w:qFormat/>
    <w:uiPriority w:val="0"/>
    <w:pPr>
      <w:widowControl w:val="0"/>
      <w:spacing w:line="300" w:lineRule="auto"/>
      <w:ind w:right="198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paragraph" w:styleId="6">
    <w:name w:val="toc 2"/>
    <w:next w:val="1"/>
    <w:autoRedefine/>
    <w:qFormat/>
    <w:uiPriority w:val="39"/>
    <w:pPr>
      <w:widowControl w:val="0"/>
      <w:spacing w:line="320" w:lineRule="exact"/>
      <w:ind w:left="210"/>
      <w:jc w:val="left"/>
    </w:pPr>
    <w:rPr>
      <w:rFonts w:ascii="宋体" w:hAnsi="宋体" w:eastAsia="宋体" w:cs="Times New Roman"/>
      <w:smallCaps/>
      <w:kern w:val="2"/>
      <w:sz w:val="20"/>
      <w:szCs w:val="20"/>
      <w:lang w:val="en-US" w:eastAsia="zh-CN" w:bidi="ar-SA"/>
    </w:rPr>
  </w:style>
  <w:style w:type="paragraph" w:styleId="7">
    <w:name w:val="Body Text Indent"/>
    <w:next w:val="8"/>
    <w:autoRedefine/>
    <w:qFormat/>
    <w:uiPriority w:val="0"/>
    <w:pPr>
      <w:widowControl w:val="0"/>
      <w:spacing w:after="120" w:afterLines="0" w:afterAutospacing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envelope return"/>
    <w:autoRedefine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GoGo</cp:lastModifiedBy>
  <dcterms:modified xsi:type="dcterms:W3CDTF">2024-01-30T10:10:37Z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90195B2CCD404D769FFE4564E7BD9A64_12</vt:lpwstr>
  </property>
</Properties>
</file>