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hint="default" w:eastAsia="方正小标宋简体"/>
          <w:b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default" w:eastAsia="方正小标宋简体"/>
          <w:bCs w:val="0"/>
          <w:color w:val="333333"/>
          <w:sz w:val="44"/>
          <w:szCs w:val="44"/>
          <w:shd w:val="clear" w:color="auto" w:fill="FFFFFF"/>
        </w:rPr>
        <w:t>六安市裕安区人民政府办公室202</w:t>
      </w:r>
      <w:r>
        <w:rPr>
          <w:rFonts w:hint="eastAsia" w:eastAsia="方正小标宋简体"/>
          <w:bCs w:val="0"/>
          <w:color w:val="333333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default" w:eastAsia="方正小标宋简体"/>
          <w:bCs w:val="0"/>
          <w:color w:val="333333"/>
          <w:sz w:val="44"/>
          <w:szCs w:val="44"/>
          <w:shd w:val="clear" w:color="auto" w:fill="FFFFFF"/>
        </w:rPr>
        <w:t>年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hint="default" w:eastAsia="方正小标宋简体"/>
          <w:b/>
          <w:bCs w:val="0"/>
          <w:color w:val="333333"/>
          <w:sz w:val="44"/>
          <w:szCs w:val="44"/>
        </w:rPr>
      </w:pPr>
      <w:r>
        <w:rPr>
          <w:rFonts w:hint="default" w:eastAsia="方正小标宋简体"/>
          <w:bCs w:val="0"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spacing w:line="580" w:lineRule="exact"/>
        <w:ind w:firstLine="624" w:firstLineChars="200"/>
        <w:rPr>
          <w:rFonts w:cs="Times New Roman"/>
          <w:color w:val="333333"/>
          <w:szCs w:val="32"/>
          <w:shd w:val="clear" w:color="auto" w:fill="FFFFFF"/>
        </w:rPr>
      </w:pPr>
    </w:p>
    <w:p>
      <w:pPr>
        <w:spacing w:line="580" w:lineRule="exact"/>
        <w:ind w:firstLine="615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本报告是根据《中华人民共和国政府信息公开条例》（以下简称《条例》）和《六安市政务公开办公室关于做好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2023年度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政府信息公开年度报告编制和发布工作的通知》（六政务公开办〔202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4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2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号）要求，由裕安区人民政府办公室编制。全文由政府信息公开总体情况、主动公开政府信息情况、收到和处理政府信息公开申请情况、政府信息公开行政复议和行政诉讼情况、存在的主要问题及改进情况、其他需要报告的事项等六部分组成。本报告中所列数据的统计期限自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3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年1月1日起至202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3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年12月31日止，本报告电子版可在六安市裕安区人民政府信息公开平台下载。如有疑问，请与裕安区人民政府办公室（电子政务中心）联系（地址：裕安区行政中心129室，邮编：237000，电话：0564-3301572）。</w:t>
      </w:r>
    </w:p>
    <w:p>
      <w:pPr>
        <w:spacing w:line="580" w:lineRule="exact"/>
        <w:ind w:firstLine="615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一、总体情况</w:t>
      </w:r>
    </w:p>
    <w:p>
      <w:pPr>
        <w:spacing w:line="580" w:lineRule="exact"/>
        <w:ind w:firstLine="615"/>
        <w:rPr>
          <w:rFonts w:eastAsia="楷体_GB2312" w:cs="Times New Roman"/>
          <w:b/>
          <w:bCs/>
          <w:color w:val="000000"/>
          <w:szCs w:val="32"/>
          <w:shd w:val="clear" w:color="auto" w:fill="FFFFFF"/>
        </w:rPr>
      </w:pPr>
      <w:r>
        <w:rPr>
          <w:rFonts w:eastAsia="楷体_GB2312" w:cs="Times New Roman"/>
          <w:b/>
          <w:bCs/>
          <w:color w:val="000000"/>
          <w:szCs w:val="32"/>
          <w:shd w:val="clear" w:color="auto" w:fill="FFFFFF"/>
        </w:rPr>
        <w:t>（一）主动公开</w:t>
      </w:r>
    </w:p>
    <w:p>
      <w:pPr>
        <w:spacing w:line="580" w:lineRule="exact"/>
        <w:ind w:firstLine="615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对照省、市政务公开工作要点，研究制定裕安区2023年度政务公开重点工作清单，严格落实各项任务要求。及时发布税费优惠政策和申领办理规程，对民营企业办事创业中的堵点难点痛点，通过开展涉企意见征集座谈会，及时回应和解决问题；加强行政执法信息公开，梳理全区公开情况，确保专题内容与主动公开栏目内容一致；通过“意见征集库”全生命周期展示重要决策制定过程，邀请公众、企业列席区政府会议，全面征求公众意见；安排专人对重大建设项目栏目进行常态化更新维护，全年对10项重大建设项目进行全生命周期展示，保证栏目与专题信息一致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创新升级“公共企事业单位信息公开”专题，梳理全区共计170家公共企事业单位名录，规范统一信息公开形式，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-CN"/>
        </w:rPr>
        <w:t>提供一键查询功能，结合运用集约化平台内容检测功能，实现公共企事业单位信息的精准查询与获取。</w:t>
      </w:r>
    </w:p>
    <w:p>
      <w:pPr>
        <w:spacing w:line="580" w:lineRule="exact"/>
        <w:ind w:firstLine="615"/>
        <w:rPr>
          <w:rFonts w:eastAsia="楷体_GB2312" w:cs="Times New Roman"/>
          <w:b/>
          <w:bCs/>
          <w:color w:val="000000"/>
          <w:szCs w:val="32"/>
          <w:shd w:val="clear" w:color="auto" w:fill="FFFFFF"/>
        </w:rPr>
      </w:pPr>
      <w:r>
        <w:rPr>
          <w:rFonts w:eastAsia="楷体_GB2312" w:cs="Times New Roman"/>
          <w:b/>
          <w:bCs/>
          <w:color w:val="000000"/>
          <w:szCs w:val="32"/>
          <w:shd w:val="clear" w:color="auto" w:fill="FFFFFF"/>
        </w:rPr>
        <w:t>（二）依申请公开</w:t>
      </w:r>
    </w:p>
    <w:p>
      <w:pPr>
        <w:spacing w:line="580" w:lineRule="exact"/>
        <w:ind w:firstLine="615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常态化维护依申请公开系统平台，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严格按照依申请公开办理规程，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实现线上件及时办理，线下件“随办随录”的双线覆盖；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通过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系统平台，实时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监督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各单位办件情况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确保办件全流程规范公开。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全年共收到依申请公开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lang w:val="en-US" w:eastAsia="zh-CN" w:bidi="ar-SA"/>
        </w:rPr>
        <w:t>21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件，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上年结转1件，全部办结，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未发生因政府信息公开引起的行政复议或者行政诉讼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。</w:t>
      </w:r>
    </w:p>
    <w:p>
      <w:pPr>
        <w:spacing w:line="580" w:lineRule="exact"/>
        <w:ind w:firstLine="615"/>
        <w:rPr>
          <w:rFonts w:eastAsia="楷体_GB2312" w:cs="Times New Roman"/>
          <w:b/>
          <w:bCs/>
          <w:color w:val="000000"/>
          <w:szCs w:val="32"/>
          <w:shd w:val="clear" w:color="auto" w:fill="FFFFFF"/>
        </w:rPr>
      </w:pPr>
      <w:r>
        <w:rPr>
          <w:rFonts w:eastAsia="楷体_GB2312" w:cs="Times New Roman"/>
          <w:b/>
          <w:bCs/>
          <w:color w:val="000000"/>
          <w:szCs w:val="32"/>
          <w:shd w:val="clear" w:color="auto" w:fill="FFFFFF"/>
        </w:rPr>
        <w:t>（三）政府信息管理</w:t>
      </w:r>
    </w:p>
    <w:p>
      <w:pPr>
        <w:spacing w:line="580" w:lineRule="exact"/>
        <w:ind w:firstLine="624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严格落实信息审查制度，通过开展培训会、集中办公等方式，增强业务人员信息发布安全意识；制定十项暖民心行动方案，为民生信息公开提供政策依据，对公众关注热点领域的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静态指南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信息及时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更新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失效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信息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及时删除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对长期写说明栏目信息进行整合，提升政府信息的严谨性；同时细化分工到人，对区直部门、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乡镇街的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清理文件红头红章工作开展进行指导。</w:t>
      </w:r>
    </w:p>
    <w:p>
      <w:pPr>
        <w:spacing w:line="580" w:lineRule="exact"/>
        <w:ind w:firstLine="624" w:firstLineChars="200"/>
        <w:rPr>
          <w:rFonts w:eastAsia="楷体_GB2312" w:cs="Times New Roman"/>
          <w:b/>
          <w:bCs/>
          <w:color w:val="000000"/>
          <w:szCs w:val="32"/>
          <w:shd w:val="clear" w:color="auto" w:fill="FFFFFF"/>
        </w:rPr>
      </w:pPr>
      <w:r>
        <w:rPr>
          <w:rFonts w:eastAsia="楷体_GB2312" w:cs="Times New Roman"/>
          <w:b/>
          <w:bCs/>
          <w:color w:val="000000"/>
          <w:szCs w:val="32"/>
          <w:shd w:val="clear" w:color="auto" w:fill="FFFFFF"/>
        </w:rPr>
        <w:t>（四）政府信息公开平台建设</w:t>
      </w:r>
    </w:p>
    <w:p>
      <w:pPr>
        <w:spacing w:line="580" w:lineRule="exact"/>
        <w:ind w:firstLine="624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优化政策文件库专题，依据现行有效的规范性文件目录，系统梳理规范性文件栏目发布的信息，同时对照省、市工作要求，进一步规范全区规范性文件网络版格式；改版升级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政策解读专题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页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，集中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多元化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展示政策解读信息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积极参加省市优秀政策解读评选；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完善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政府公报专栏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适配功能，优化检索功能，提供手机端二次精准检索功能。</w:t>
      </w:r>
    </w:p>
    <w:p>
      <w:pPr>
        <w:spacing w:line="580" w:lineRule="exact"/>
        <w:ind w:firstLine="624" w:firstLineChars="200"/>
        <w:rPr>
          <w:rFonts w:eastAsia="楷体_GB2312" w:cs="Times New Roman"/>
          <w:b/>
          <w:bCs/>
          <w:color w:val="000000"/>
          <w:szCs w:val="32"/>
          <w:shd w:val="clear" w:color="auto" w:fill="FFFFFF"/>
        </w:rPr>
      </w:pPr>
      <w:r>
        <w:rPr>
          <w:rFonts w:eastAsia="楷体_GB2312" w:cs="Times New Roman"/>
          <w:b/>
          <w:bCs/>
          <w:color w:val="000000"/>
          <w:szCs w:val="32"/>
          <w:shd w:val="clear" w:color="auto" w:fill="FFFFFF"/>
        </w:rPr>
        <w:t>（五）监督保障</w:t>
      </w:r>
    </w:p>
    <w:p>
      <w:pPr>
        <w:spacing w:line="580" w:lineRule="exact"/>
        <w:ind w:firstLine="624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严格落实将政务公开纳入政府目标管理考核体系，优化考核方式方法，全年开展政务公开季度测评4次，过程性测评1次，对排名靠后的予以通报。每季度召开政务公开工作会，年中举办脱产业务培训会，通过指标培训、互评检测等，提升业务人员专业能力，对政务公开工作成绩突出的先进单位及个人予以表扬，对于工作推诿、落实不力的，取消年度评优资格。</w:t>
      </w:r>
    </w:p>
    <w:p>
      <w:pPr>
        <w:ind w:firstLine="624" w:firstLineChars="200"/>
        <w:rPr>
          <w:rFonts w:eastAsia="黑体" w:cs="Times New Roman"/>
          <w:color w:val="000000"/>
          <w:szCs w:val="32"/>
          <w:shd w:val="clear" w:color="auto" w:fill="FFFFFF"/>
        </w:rPr>
      </w:pPr>
      <w:r>
        <w:rPr>
          <w:rFonts w:eastAsia="黑体" w:cs="Times New Roman"/>
          <w:color w:val="000000"/>
          <w:szCs w:val="32"/>
          <w:shd w:val="clear" w:color="auto" w:fill="FFFFFF"/>
        </w:rPr>
        <w:t>二、主动公开政府信息情况</w:t>
      </w:r>
    </w:p>
    <w:p>
      <w:pPr>
        <w:rPr>
          <w:rFonts w:cs="Times New Roman"/>
        </w:rPr>
      </w:pPr>
    </w:p>
    <w:tbl>
      <w:tblPr>
        <w:tblStyle w:val="7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Ansi="宋体" w:eastAsia="宋体" w:cs="Times New Roman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Ansi="宋体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Ansi="宋体" w:eastAsia="宋体" w:cs="Times New Roman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Ansi="宋体" w:eastAsia="宋体" w:cs="Times New Roman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Ansi="宋体" w:eastAsia="宋体" w:cs="Times New Roman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Ansi="宋体" w:eastAsia="宋体" w:cs="Times New Roman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Ansi="宋体" w:eastAsia="宋体" w:cs="Times New Roman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</w:rPr>
            </w:pPr>
            <w:r>
              <w:rPr>
                <w:rFonts w:hAnsi="宋体" w:eastAsia="宋体" w:cs="Times New Roman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</w:rPr>
            </w:pPr>
            <w:r>
              <w:rPr>
                <w:rFonts w:hAnsi="宋体" w:eastAsia="宋体" w:cs="Times New Roman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仿宋_GB2312" w:cs="Times New Roman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仿宋_GB2312" w:cs="Times New Roman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仿宋_GB2312" w:cs="Times New Roman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Ansi="宋体" w:eastAsia="宋体" w:cs="Times New Roman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Ansi="宋体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Ansi="宋体" w:eastAsia="宋体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</w:rPr>
            </w:pPr>
            <w:r>
              <w:rPr>
                <w:rFonts w:hAnsi="宋体" w:eastAsia="宋体" w:cs="Times New Roman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Ansi="宋体" w:eastAsia="宋体" w:cs="Times New Roman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Ansi="宋体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Ansi="宋体" w:eastAsia="宋体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</w:rPr>
            </w:pPr>
            <w:r>
              <w:rPr>
                <w:rFonts w:hAnsi="宋体" w:eastAsia="宋体" w:cs="Times New Roman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</w:rPr>
            </w:pPr>
            <w:r>
              <w:rPr>
                <w:rFonts w:hAnsi="宋体" w:eastAsia="宋体" w:cs="Times New Roman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Ansi="宋体" w:eastAsia="宋体" w:cs="Times New Roman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Ansi="宋体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Ansi="宋体" w:eastAsia="宋体" w:cs="Times New Roman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</w:rPr>
            </w:pPr>
            <w:r>
              <w:rPr>
                <w:rFonts w:hAnsi="宋体" w:eastAsia="宋体" w:cs="Times New Roman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  <w:sz w:val="24"/>
              </w:rPr>
              <w:t>0</w:t>
            </w:r>
          </w:p>
        </w:tc>
      </w:tr>
    </w:tbl>
    <w:p>
      <w:pPr>
        <w:pStyle w:val="6"/>
        <w:widowControl/>
        <w:spacing w:beforeAutospacing="0" w:afterAutospacing="0"/>
        <w:ind w:firstLine="624" w:firstLineChars="200"/>
        <w:jc w:val="both"/>
        <w:rPr>
          <w:rFonts w:eastAsia="黑体"/>
        </w:rPr>
      </w:pPr>
      <w:r>
        <w:rPr>
          <w:rFonts w:eastAsia="黑体"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7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19"/>
        <w:gridCol w:w="688"/>
        <w:gridCol w:w="688"/>
        <w:gridCol w:w="688"/>
        <w:gridCol w:w="688"/>
        <w:gridCol w:w="688"/>
        <w:gridCol w:w="689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8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cs="Times New Roman"/>
                <w:sz w:val="24"/>
              </w:rPr>
            </w:pPr>
          </w:p>
        </w:tc>
        <w:tc>
          <w:tcPr>
            <w:tcW w:w="68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1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cs="Times New Roman"/>
                <w:sz w:val="24"/>
              </w:rPr>
            </w:pPr>
          </w:p>
        </w:tc>
        <w:tc>
          <w:tcPr>
            <w:tcW w:w="68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cs="Times New Roman"/>
                <w:sz w:val="24"/>
              </w:rPr>
            </w:pPr>
          </w:p>
        </w:tc>
        <w:tc>
          <w:tcPr>
            <w:tcW w:w="6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 w:cs="Times New Roman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 w:cs="Times New Roman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hint="default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 w:cs="Times New Roman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hint="eastAsia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 w:cs="Times New Roman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hint="default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cs="Times New Roman"/>
                <w:sz w:val="24"/>
              </w:rPr>
            </w:pPr>
          </w:p>
        </w:tc>
        <w:tc>
          <w:tcPr>
            <w:tcW w:w="416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 w:cs="Times New Roman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cs="Times New Roman"/>
                <w:sz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1.</w:t>
            </w:r>
            <w:r>
              <w:rPr>
                <w:rFonts w:cs="Times New Roman" w:hAnsiTheme="minor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cs="Times New Roman"/>
                <w:sz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cs="Times New Roman"/>
                <w:sz w:val="24"/>
              </w:rPr>
            </w:pPr>
          </w:p>
        </w:tc>
        <w:tc>
          <w:tcPr>
            <w:tcW w:w="321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2.</w:t>
            </w:r>
            <w:r>
              <w:rPr>
                <w:rFonts w:cs="Times New Roman" w:hAnsiTheme="minor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cs="Times New Roman"/>
                <w:sz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cs="Times New Roman"/>
                <w:sz w:val="24"/>
              </w:rPr>
            </w:pPr>
          </w:p>
        </w:tc>
        <w:tc>
          <w:tcPr>
            <w:tcW w:w="321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3.</w:t>
            </w:r>
            <w:r>
              <w:rPr>
                <w:rFonts w:cs="Times New Roman" w:hAnsiTheme="minorEastAsia"/>
                <w:kern w:val="0"/>
                <w:sz w:val="20"/>
                <w:szCs w:val="20"/>
              </w:rPr>
              <w:t>危及</w:t>
            </w:r>
            <w:r>
              <w:rPr>
                <w:rFonts w:cs="Times New Roman"/>
                <w:kern w:val="0"/>
                <w:sz w:val="20"/>
                <w:szCs w:val="20"/>
              </w:rPr>
              <w:t>“</w:t>
            </w:r>
            <w:r>
              <w:rPr>
                <w:rFonts w:cs="Times New Roman" w:hAnsiTheme="minorEastAsia"/>
                <w:kern w:val="0"/>
                <w:sz w:val="20"/>
                <w:szCs w:val="20"/>
              </w:rPr>
              <w:t>三安全一稳定</w:t>
            </w:r>
            <w:r>
              <w:rPr>
                <w:rFonts w:cs="Times New Roman"/>
                <w:kern w:val="0"/>
                <w:sz w:val="20"/>
                <w:szCs w:val="20"/>
              </w:rPr>
              <w:t>”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cs="Times New Roman"/>
                <w:sz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cs="Times New Roman"/>
                <w:sz w:val="24"/>
              </w:rPr>
            </w:pPr>
          </w:p>
        </w:tc>
        <w:tc>
          <w:tcPr>
            <w:tcW w:w="321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4.</w:t>
            </w:r>
            <w:r>
              <w:rPr>
                <w:rFonts w:cs="Times New Roman" w:hAnsiTheme="minor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cs="Times New Roman"/>
                <w:sz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cs="Times New Roman"/>
                <w:sz w:val="24"/>
              </w:rPr>
            </w:pPr>
          </w:p>
        </w:tc>
        <w:tc>
          <w:tcPr>
            <w:tcW w:w="321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5.</w:t>
            </w:r>
            <w:r>
              <w:rPr>
                <w:rFonts w:cs="Times New Roman" w:hAnsiTheme="minor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cs="Times New Roman"/>
                <w:sz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cs="Times New Roman"/>
                <w:sz w:val="24"/>
              </w:rPr>
            </w:pPr>
          </w:p>
        </w:tc>
        <w:tc>
          <w:tcPr>
            <w:tcW w:w="321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6.</w:t>
            </w:r>
            <w:r>
              <w:rPr>
                <w:rFonts w:cs="Times New Roman" w:hAnsiTheme="minor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cs="Times New Roman"/>
                <w:sz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cs="Times New Roman"/>
                <w:sz w:val="24"/>
              </w:rPr>
            </w:pPr>
          </w:p>
        </w:tc>
        <w:tc>
          <w:tcPr>
            <w:tcW w:w="321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7.</w:t>
            </w:r>
            <w:r>
              <w:rPr>
                <w:rFonts w:cs="Times New Roman" w:hAnsiTheme="minor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cs="Times New Roman"/>
                <w:sz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cs="Times New Roman"/>
                <w:sz w:val="24"/>
              </w:rPr>
            </w:pPr>
          </w:p>
        </w:tc>
        <w:tc>
          <w:tcPr>
            <w:tcW w:w="321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8.</w:t>
            </w:r>
            <w:r>
              <w:rPr>
                <w:rFonts w:cs="Times New Roman" w:hAnsiTheme="minor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cs="Times New Roman"/>
                <w:sz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1.</w:t>
            </w:r>
            <w:r>
              <w:rPr>
                <w:rFonts w:cs="Times New Roman" w:hAnsiTheme="minor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hint="default" w:eastAsia="仿宋_GB2312" w:cs="Times New Roman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hint="eastAsia" w:eastAsia="仿宋_GB2312" w:cs="Times New Roman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hint="default" w:eastAsia="仿宋_GB2312" w:cs="Times New Roman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cs="Times New Roman"/>
                <w:sz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cs="Times New Roman"/>
                <w:sz w:val="24"/>
              </w:rPr>
            </w:pPr>
          </w:p>
        </w:tc>
        <w:tc>
          <w:tcPr>
            <w:tcW w:w="321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2.</w:t>
            </w:r>
            <w:r>
              <w:rPr>
                <w:rFonts w:cs="Times New Roman" w:hAnsiTheme="minor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cs="Times New Roman"/>
                <w:sz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cs="Times New Roman"/>
                <w:sz w:val="24"/>
              </w:rPr>
            </w:pPr>
          </w:p>
        </w:tc>
        <w:tc>
          <w:tcPr>
            <w:tcW w:w="321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3.</w:t>
            </w:r>
            <w:r>
              <w:rPr>
                <w:rFonts w:cs="Times New Roman" w:hAnsiTheme="minor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cs="Times New Roman"/>
                <w:sz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1.</w:t>
            </w:r>
            <w:r>
              <w:rPr>
                <w:rFonts w:cs="Times New Roman" w:hAnsiTheme="minor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hint="eastAsia" w:eastAsia="仿宋_GB2312" w:cs="Times New Roman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hint="eastAsia" w:eastAsia="仿宋_GB2312" w:cs="Times New Roman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cs="Times New Roman"/>
                <w:sz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cs="Times New Roman"/>
                <w:sz w:val="24"/>
              </w:rPr>
            </w:pPr>
          </w:p>
        </w:tc>
        <w:tc>
          <w:tcPr>
            <w:tcW w:w="321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2.</w:t>
            </w:r>
            <w:r>
              <w:rPr>
                <w:rFonts w:cs="Times New Roman" w:hAnsiTheme="minor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cs="Times New Roman"/>
                <w:sz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cs="Times New Roman"/>
                <w:sz w:val="24"/>
              </w:rPr>
            </w:pPr>
          </w:p>
        </w:tc>
        <w:tc>
          <w:tcPr>
            <w:tcW w:w="321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3.</w:t>
            </w:r>
            <w:r>
              <w:rPr>
                <w:rFonts w:cs="Times New Roman" w:hAnsiTheme="minor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cs="Times New Roman"/>
                <w:sz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cs="Times New Roman"/>
                <w:sz w:val="24"/>
              </w:rPr>
            </w:pPr>
          </w:p>
        </w:tc>
        <w:tc>
          <w:tcPr>
            <w:tcW w:w="321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4.</w:t>
            </w:r>
            <w:r>
              <w:rPr>
                <w:rFonts w:cs="Times New Roman" w:hAnsiTheme="minor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cs="Times New Roman"/>
                <w:sz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cs="Times New Roman"/>
                <w:sz w:val="24"/>
              </w:rPr>
            </w:pPr>
          </w:p>
        </w:tc>
        <w:tc>
          <w:tcPr>
            <w:tcW w:w="321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5.</w:t>
            </w:r>
            <w:r>
              <w:rPr>
                <w:rFonts w:cs="Times New Roman" w:hAnsiTheme="minor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1.</w:t>
            </w:r>
            <w:r>
              <w:rPr>
                <w:rFonts w:cs="Times New Roman" w:hAnsiTheme="minorEastAsia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21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2.</w:t>
            </w:r>
            <w:r>
              <w:rPr>
                <w:rFonts w:cs="Times New Roman" w:hAnsiTheme="minorEastAsia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21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3.</w:t>
            </w:r>
            <w:r>
              <w:rPr>
                <w:rFonts w:cs="Times New Roman" w:hAnsiTheme="minor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 w:cs="Times New Roman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hint="default" w:eastAsia="仿宋_GB2312" w:cs="Times New Roman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16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 w:cs="Times New Roman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 w:cs="Times New Roman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hint="default" w:eastAsia="仿宋_GB2312" w:cs="Times New Roman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 w:cs="Times New Roman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jc w:val="center"/>
        <w:rPr>
          <w:rFonts w:cs="Times New Roman"/>
        </w:rPr>
      </w:pPr>
    </w:p>
    <w:p>
      <w:pPr>
        <w:widowControl/>
        <w:ind w:firstLine="624" w:firstLineChars="200"/>
        <w:jc w:val="left"/>
        <w:rPr>
          <w:rFonts w:cs="Times New Roman"/>
        </w:rPr>
      </w:pPr>
      <w:r>
        <w:rPr>
          <w:rFonts w:eastAsia="黑体" w:cs="Times New Roman"/>
          <w:color w:val="000000"/>
          <w:szCs w:val="32"/>
          <w:shd w:val="clear" w:color="auto" w:fill="FFFFFF"/>
        </w:rPr>
        <w:t>四、政府信息公开行政复议、行政诉讼情况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Times New Roman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Times New Roman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Times New Roman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Times New Roman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Times New Roman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Times New Roman" w:hAnsiTheme="minor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hAnsiTheme="minorEastAsia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Times New Roman" w:hAnsiTheme="minor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Times New Roman" w:hAnsiTheme="minor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Times New Roman" w:hAnsiTheme="minor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</w:tr>
    </w:tbl>
    <w:p>
      <w:pPr>
        <w:ind w:firstLine="780" w:firstLineChars="250"/>
        <w:rPr>
          <w:rFonts w:eastAsia="黑体" w:cs="Times New Roman"/>
        </w:rPr>
      </w:pPr>
      <w:r>
        <w:rPr>
          <w:rFonts w:hAnsi="黑体" w:eastAsia="黑体" w:cs="Times New Roman"/>
        </w:rPr>
        <w:t>五、存在的主要问题及改进情况</w:t>
      </w:r>
    </w:p>
    <w:p>
      <w:pPr>
        <w:pStyle w:val="6"/>
        <w:widowControl/>
        <w:shd w:val="clear" w:color="auto" w:fill="FFFFFF"/>
        <w:spacing w:beforeAutospacing="0" w:afterAutospacing="0"/>
        <w:ind w:firstLine="624" w:firstLineChars="20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针对存在的规范性文件格式不规范、信息发布不及时、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政策解读质量较低、涉企意见反馈较少等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问题，我办做了以下努力：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beforeAutospacing="0" w:afterAutospacing="0"/>
        <w:ind w:firstLine="624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组织人员对现行规范性文件逐条梳理，全面排查，确保整改工作精准落实，同时压实责任，分工到人，做好栏目的日常维护更新工作；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beforeAutospacing="0" w:afterAutospacing="0"/>
        <w:ind w:firstLine="624" w:firstLineChars="20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完成政策解读专题建设，全链条、全方位、全景式展示政策解读信息，同时加大对政策解读质量的审核把关力度，在文字解读100%的基础上，选用新闻发布会、图解、卡通动漫、短视频、AI数字人等丰富解读形式；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beforeAutospacing="0" w:afterAutospacing="0"/>
        <w:ind w:firstLine="624" w:firstLineChars="20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通过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意见征集库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全面征求公众意见，本年度邀请公众、企业列席区政府会议6次，开展涉企意见征集座谈会3场，共36家企业参加，收到意见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条。</w:t>
      </w:r>
    </w:p>
    <w:p>
      <w:pPr>
        <w:pStyle w:val="6"/>
        <w:widowControl/>
        <w:shd w:val="clear" w:color="auto" w:fill="FFFFFF"/>
        <w:spacing w:beforeAutospacing="0" w:afterAutospacing="0"/>
        <w:ind w:firstLine="624" w:firstLineChars="20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虽然2023年我办政府信息公开工作推进扎实有序，政务公开工作总体形势向好，但仍存在政策宣传渠道单一，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政务公开专区服务创新运用不足等问题，为此将做好以下工作：</w:t>
      </w:r>
    </w:p>
    <w:p>
      <w:pPr>
        <w:pStyle w:val="6"/>
        <w:widowControl/>
        <w:shd w:val="clear" w:color="auto" w:fill="FFFFFF"/>
        <w:spacing w:beforeAutospacing="0" w:afterAutospacing="0"/>
        <w:ind w:firstLine="624" w:firstLineChars="20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、通过微博、微信等政务新媒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体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开展政策宣传，结合线下渠道，积极探索开展政务公开主题活动，增加重要政策现场解读、综合政策辅导、办事流程演示等服务。</w:t>
      </w:r>
    </w:p>
    <w:p>
      <w:pPr>
        <w:pStyle w:val="6"/>
        <w:widowControl/>
        <w:shd w:val="clear" w:color="auto" w:fill="FFFFFF"/>
        <w:spacing w:beforeAutospacing="0" w:afterAutospacing="0"/>
        <w:ind w:firstLine="624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、依托政务公开专区，实现政务公开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双线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一体化，谋划开展青年就业创业政策宣讲会 、文旅六安推介会、“双招双引”宣讲会等活动，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通过转变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  <w:t>服务模式，努力为企业群众提供易获取、高精度、体验好的政务公开服务。</w:t>
      </w:r>
    </w:p>
    <w:p>
      <w:pPr>
        <w:pStyle w:val="6"/>
        <w:widowControl/>
        <w:spacing w:beforeAutospacing="0" w:afterAutospacing="0"/>
        <w:ind w:left="636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eastAsia="黑体"/>
          <w:color w:val="auto"/>
          <w:sz w:val="32"/>
          <w:szCs w:val="32"/>
          <w:shd w:val="clear" w:color="auto" w:fill="FFFFFF"/>
        </w:rPr>
        <w:t>六、其他需要报告的事项</w:t>
      </w:r>
    </w:p>
    <w:p>
      <w:pPr>
        <w:widowControl/>
        <w:shd w:val="clear" w:color="auto" w:fill="FFFFFF"/>
        <w:ind w:firstLine="624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t>裕安区聚力打造数字化村（居）务公开，经前期实际调研，选取110个村（居）作为数字村（居）务公开试点，利用政府门户网站、区政务服务分厅、村务公开平台等线上数据，与线下村务公开栏有效融合，实现线上线下数据同步、信息同源，增强村（居）务的时效性、持久性、权威性，真正做到为基层减负、为群众解忧。同时在方小河社区和月亮岛社区打造居务公开专区，提供办事咨询、自助办理、进度查询等一体化服务，创新特色主题场景，优化共享“一老一少”等优质资源；通过规范打造电子村（居）务公开栏、首建线下居务公开专区，全面公开“阳光村（居）务”“阳光财务”等重要信息，打破传统村（居）务信息公开不彻底、服务不高效、隐私泄露等问题，自觉接受群众监督。</w:t>
      </w:r>
    </w:p>
    <w:p>
      <w:pPr>
        <w:widowControl/>
        <w:shd w:val="clear" w:color="auto" w:fill="FFFFFF"/>
        <w:ind w:firstLine="624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t>按照《国务院办公厅关于印发&lt;政府信息公开信息处理费管理办法&gt;的通知》（国办函〔2020〕109号）规定的按件、按量收费标准，本年度没有产生信息公开处理费。</w:t>
      </w:r>
    </w:p>
    <w:p>
      <w:pPr>
        <w:pStyle w:val="6"/>
        <w:widowControl/>
        <w:spacing w:beforeAutospacing="0" w:afterAutospacing="0"/>
        <w:ind w:firstLine="420"/>
        <w:rPr>
          <w:rFonts w:eastAsia="宋体"/>
        </w:rPr>
      </w:pPr>
    </w:p>
    <w:p>
      <w:pPr>
        <w:pStyle w:val="6"/>
        <w:widowControl/>
        <w:spacing w:beforeAutospacing="0" w:afterAutospacing="0"/>
        <w:ind w:firstLine="420"/>
        <w:rPr>
          <w:rFonts w:eastAsia="宋体"/>
        </w:rPr>
      </w:pPr>
    </w:p>
    <w:p>
      <w:pPr>
        <w:rPr>
          <w:rFonts w:eastAsia="黑体" w:cs="Times New Roman"/>
          <w:color w:val="000000"/>
          <w:szCs w:val="32"/>
          <w:shd w:val="clear" w:color="auto" w:fill="FFFFFF"/>
        </w:rPr>
      </w:pPr>
    </w:p>
    <w:sectPr>
      <w:pgSz w:w="11906" w:h="16838"/>
      <w:pgMar w:top="2098" w:right="1588" w:bottom="1588" w:left="1588" w:header="1134" w:footer="1304" w:gutter="0"/>
      <w:cols w:space="425" w:num="1"/>
      <w:docGrid w:type="linesAndChars" w:linePitch="597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81ABF6"/>
    <w:multiLevelType w:val="singleLevel"/>
    <w:tmpl w:val="B481AB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56"/>
  <w:drawingGridVerticalSpacing w:val="59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MGY2NTBlZmRiOWIyN2NiYjk1ZjBjMjdmNzRhODYifQ=="/>
  </w:docVars>
  <w:rsids>
    <w:rsidRoot w:val="00704FF0"/>
    <w:rsid w:val="003677B2"/>
    <w:rsid w:val="004C7AC7"/>
    <w:rsid w:val="00704FF0"/>
    <w:rsid w:val="008F11CE"/>
    <w:rsid w:val="00AD2CB3"/>
    <w:rsid w:val="00BC3F30"/>
    <w:rsid w:val="00C522D0"/>
    <w:rsid w:val="00E442F8"/>
    <w:rsid w:val="01395070"/>
    <w:rsid w:val="026A611F"/>
    <w:rsid w:val="05171224"/>
    <w:rsid w:val="05924D4E"/>
    <w:rsid w:val="05A607FA"/>
    <w:rsid w:val="05AA653C"/>
    <w:rsid w:val="05F00D25"/>
    <w:rsid w:val="06CE0077"/>
    <w:rsid w:val="07287718"/>
    <w:rsid w:val="078F59E9"/>
    <w:rsid w:val="079E66CB"/>
    <w:rsid w:val="09644D5C"/>
    <w:rsid w:val="09ED2E9B"/>
    <w:rsid w:val="0AD57BB7"/>
    <w:rsid w:val="0AE620BB"/>
    <w:rsid w:val="0B294862"/>
    <w:rsid w:val="0C232BA4"/>
    <w:rsid w:val="0C7358DA"/>
    <w:rsid w:val="0CD05AA6"/>
    <w:rsid w:val="0D0664E9"/>
    <w:rsid w:val="0D4E1EA3"/>
    <w:rsid w:val="0EC77A86"/>
    <w:rsid w:val="0F44355D"/>
    <w:rsid w:val="0F692FC4"/>
    <w:rsid w:val="0FAE09D7"/>
    <w:rsid w:val="0FF71ECE"/>
    <w:rsid w:val="10042CED"/>
    <w:rsid w:val="10620612"/>
    <w:rsid w:val="1120551B"/>
    <w:rsid w:val="11452DE1"/>
    <w:rsid w:val="123A47A4"/>
    <w:rsid w:val="12B81A88"/>
    <w:rsid w:val="12C54F8C"/>
    <w:rsid w:val="13224518"/>
    <w:rsid w:val="135235CA"/>
    <w:rsid w:val="143E4A1F"/>
    <w:rsid w:val="147C5547"/>
    <w:rsid w:val="14B1053D"/>
    <w:rsid w:val="15204125"/>
    <w:rsid w:val="1588582A"/>
    <w:rsid w:val="16375AAD"/>
    <w:rsid w:val="16813810"/>
    <w:rsid w:val="17424826"/>
    <w:rsid w:val="19235F91"/>
    <w:rsid w:val="19D13C3F"/>
    <w:rsid w:val="1ACE4623"/>
    <w:rsid w:val="1CA67605"/>
    <w:rsid w:val="1CDE11F7"/>
    <w:rsid w:val="1DA653E3"/>
    <w:rsid w:val="1E366767"/>
    <w:rsid w:val="1F161716"/>
    <w:rsid w:val="1F4849A4"/>
    <w:rsid w:val="1F871251"/>
    <w:rsid w:val="2006429D"/>
    <w:rsid w:val="20790B8D"/>
    <w:rsid w:val="20B00A53"/>
    <w:rsid w:val="22070997"/>
    <w:rsid w:val="22DB4827"/>
    <w:rsid w:val="238B1303"/>
    <w:rsid w:val="23C10881"/>
    <w:rsid w:val="248C5333"/>
    <w:rsid w:val="259D531E"/>
    <w:rsid w:val="25A776F4"/>
    <w:rsid w:val="268E7BC6"/>
    <w:rsid w:val="26C8461C"/>
    <w:rsid w:val="26F31699"/>
    <w:rsid w:val="274F2647"/>
    <w:rsid w:val="291D158C"/>
    <w:rsid w:val="2A197AE5"/>
    <w:rsid w:val="2A565F44"/>
    <w:rsid w:val="2AFE3139"/>
    <w:rsid w:val="2B911481"/>
    <w:rsid w:val="2C007C82"/>
    <w:rsid w:val="2C7D1A05"/>
    <w:rsid w:val="2DB17BB8"/>
    <w:rsid w:val="2E0A39DE"/>
    <w:rsid w:val="2E6E515A"/>
    <w:rsid w:val="2E7C01C6"/>
    <w:rsid w:val="2E7D3E60"/>
    <w:rsid w:val="2E7F3812"/>
    <w:rsid w:val="2EE47E52"/>
    <w:rsid w:val="2F0A31A8"/>
    <w:rsid w:val="302A1EA4"/>
    <w:rsid w:val="30DF13DB"/>
    <w:rsid w:val="31C6060F"/>
    <w:rsid w:val="32B30724"/>
    <w:rsid w:val="33364C95"/>
    <w:rsid w:val="33C543BD"/>
    <w:rsid w:val="341669C7"/>
    <w:rsid w:val="34922477"/>
    <w:rsid w:val="35215623"/>
    <w:rsid w:val="369D33CF"/>
    <w:rsid w:val="37F54B45"/>
    <w:rsid w:val="380354B4"/>
    <w:rsid w:val="38D806EF"/>
    <w:rsid w:val="38F31C9D"/>
    <w:rsid w:val="39700E21"/>
    <w:rsid w:val="3B3D0CDD"/>
    <w:rsid w:val="3DB72FC9"/>
    <w:rsid w:val="3DBE68DA"/>
    <w:rsid w:val="3DEF77AA"/>
    <w:rsid w:val="3E640B74"/>
    <w:rsid w:val="3E6D7B2B"/>
    <w:rsid w:val="3F03223E"/>
    <w:rsid w:val="40442B0E"/>
    <w:rsid w:val="424B159A"/>
    <w:rsid w:val="42C463D7"/>
    <w:rsid w:val="43212C92"/>
    <w:rsid w:val="43BE4985"/>
    <w:rsid w:val="440F7783"/>
    <w:rsid w:val="446C618F"/>
    <w:rsid w:val="4487121B"/>
    <w:rsid w:val="457C68A6"/>
    <w:rsid w:val="45C629E7"/>
    <w:rsid w:val="45EB5762"/>
    <w:rsid w:val="467A1037"/>
    <w:rsid w:val="46957C1F"/>
    <w:rsid w:val="46EE5581"/>
    <w:rsid w:val="46F030A7"/>
    <w:rsid w:val="472B0583"/>
    <w:rsid w:val="480A0199"/>
    <w:rsid w:val="481E1E96"/>
    <w:rsid w:val="48223734"/>
    <w:rsid w:val="48786E75"/>
    <w:rsid w:val="4882530B"/>
    <w:rsid w:val="48B56C02"/>
    <w:rsid w:val="48CB3DCC"/>
    <w:rsid w:val="497B4967"/>
    <w:rsid w:val="4B0B4954"/>
    <w:rsid w:val="4B885DFF"/>
    <w:rsid w:val="4BBF6A80"/>
    <w:rsid w:val="4C9444D5"/>
    <w:rsid w:val="4D812CAB"/>
    <w:rsid w:val="4DD454D1"/>
    <w:rsid w:val="4DEE7865"/>
    <w:rsid w:val="4E3F6810"/>
    <w:rsid w:val="4E7E71EB"/>
    <w:rsid w:val="4E984750"/>
    <w:rsid w:val="4EB33338"/>
    <w:rsid w:val="4ED736E4"/>
    <w:rsid w:val="4F336227"/>
    <w:rsid w:val="50275849"/>
    <w:rsid w:val="507324C8"/>
    <w:rsid w:val="511107EA"/>
    <w:rsid w:val="5295212D"/>
    <w:rsid w:val="5358625C"/>
    <w:rsid w:val="53696725"/>
    <w:rsid w:val="54BF40AF"/>
    <w:rsid w:val="5512068D"/>
    <w:rsid w:val="555E317E"/>
    <w:rsid w:val="55AC74F9"/>
    <w:rsid w:val="55AE4859"/>
    <w:rsid w:val="55B81234"/>
    <w:rsid w:val="569C0B56"/>
    <w:rsid w:val="56F0277D"/>
    <w:rsid w:val="576F3D1F"/>
    <w:rsid w:val="579B26F6"/>
    <w:rsid w:val="57A6267F"/>
    <w:rsid w:val="58093FC9"/>
    <w:rsid w:val="583152CE"/>
    <w:rsid w:val="5896749A"/>
    <w:rsid w:val="59195206"/>
    <w:rsid w:val="596F60AE"/>
    <w:rsid w:val="59CB760E"/>
    <w:rsid w:val="5A7C1BE0"/>
    <w:rsid w:val="5AA1498D"/>
    <w:rsid w:val="5AC11CB2"/>
    <w:rsid w:val="5BAC35E9"/>
    <w:rsid w:val="5BFB1E7B"/>
    <w:rsid w:val="5C3E620B"/>
    <w:rsid w:val="5CE60D7D"/>
    <w:rsid w:val="5DDC3F2E"/>
    <w:rsid w:val="5F337B7D"/>
    <w:rsid w:val="600E6318"/>
    <w:rsid w:val="605B290C"/>
    <w:rsid w:val="61A618FD"/>
    <w:rsid w:val="62A019CE"/>
    <w:rsid w:val="62FC3808"/>
    <w:rsid w:val="63045AE6"/>
    <w:rsid w:val="63471E49"/>
    <w:rsid w:val="63A70B3A"/>
    <w:rsid w:val="6410410C"/>
    <w:rsid w:val="641F52B0"/>
    <w:rsid w:val="64994927"/>
    <w:rsid w:val="64CA0F84"/>
    <w:rsid w:val="64E262CE"/>
    <w:rsid w:val="66AA6977"/>
    <w:rsid w:val="670C7632"/>
    <w:rsid w:val="68B57855"/>
    <w:rsid w:val="695F0748"/>
    <w:rsid w:val="6B6607A7"/>
    <w:rsid w:val="6C352DEF"/>
    <w:rsid w:val="6C3B1D89"/>
    <w:rsid w:val="6CBD63C3"/>
    <w:rsid w:val="6D8C0AF7"/>
    <w:rsid w:val="6DB4457F"/>
    <w:rsid w:val="6E6542E0"/>
    <w:rsid w:val="6E7A1325"/>
    <w:rsid w:val="713A2FED"/>
    <w:rsid w:val="71A30B93"/>
    <w:rsid w:val="71C75D48"/>
    <w:rsid w:val="720F6228"/>
    <w:rsid w:val="72565C05"/>
    <w:rsid w:val="73131D48"/>
    <w:rsid w:val="73507B05"/>
    <w:rsid w:val="73716BE6"/>
    <w:rsid w:val="739E1612"/>
    <w:rsid w:val="746279A4"/>
    <w:rsid w:val="74FA31C0"/>
    <w:rsid w:val="754D7793"/>
    <w:rsid w:val="77247B8D"/>
    <w:rsid w:val="7761127E"/>
    <w:rsid w:val="77F331F1"/>
    <w:rsid w:val="794669D3"/>
    <w:rsid w:val="79B25E17"/>
    <w:rsid w:val="79D71D7A"/>
    <w:rsid w:val="7A1F0FD2"/>
    <w:rsid w:val="7A771BBF"/>
    <w:rsid w:val="7A7C50CE"/>
    <w:rsid w:val="7AD87AFF"/>
    <w:rsid w:val="7BF2699E"/>
    <w:rsid w:val="7C815F74"/>
    <w:rsid w:val="7CAB4D9F"/>
    <w:rsid w:val="7D3B6194"/>
    <w:rsid w:val="7D5A0C9F"/>
    <w:rsid w:val="7D617D20"/>
    <w:rsid w:val="7D9F2C6C"/>
    <w:rsid w:val="7DE467BB"/>
    <w:rsid w:val="7E0F376E"/>
    <w:rsid w:val="7E4E5A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cs="Times New Roman"/>
      <w:bCs/>
      <w:kern w:val="44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autoRedefine/>
    <w:qFormat/>
    <w:uiPriority w:val="0"/>
    <w:rPr>
      <w:color w:val="333333"/>
      <w:u w:val="none"/>
    </w:rPr>
  </w:style>
  <w:style w:type="character" w:styleId="10">
    <w:name w:val="Hyperlink"/>
    <w:basedOn w:val="8"/>
    <w:autoRedefine/>
    <w:qFormat/>
    <w:uiPriority w:val="0"/>
    <w:rPr>
      <w:color w:val="333333"/>
      <w:u w:val="none"/>
    </w:rPr>
  </w:style>
  <w:style w:type="character" w:customStyle="1" w:styleId="11">
    <w:name w:val="页眉 Char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7</Pages>
  <Words>3163</Words>
  <Characters>3244</Characters>
  <Lines>28</Lines>
  <Paragraphs>8</Paragraphs>
  <TotalTime>47</TotalTime>
  <ScaleCrop>false</ScaleCrop>
  <LinksUpToDate>false</LinksUpToDate>
  <CharactersWithSpaces>3251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2023-01-05T07:46:00Z</dcterms:created>
  <dc:creator>Administrator</dc:creator>
  <cp:lastModifiedBy>涛</cp:lastModifiedBy>
  <dcterms:modified xsi:type="dcterms:W3CDTF">2024-01-22T01:24:09Z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22EA38B6976F4635B288E4E394FE955C_13</vt:lpwstr>
  </property>
</Properties>
</file>