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六安市裕安区</w:t>
      </w:r>
      <w:r>
        <w:rPr>
          <w:rFonts w:hint="eastAsia" w:ascii="方正公文小标宋" w:hAnsi="方正公文小标宋" w:cs="方正公文小标宋"/>
          <w:b/>
          <w:sz w:val="44"/>
          <w:szCs w:val="44"/>
          <w:lang w:eastAsia="zh-CN"/>
        </w:rPr>
        <w:t>梅花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幼儿园</w:t>
      </w:r>
    </w:p>
    <w:p>
      <w:pPr>
        <w:spacing w:line="600" w:lineRule="exact"/>
        <w:jc w:val="center"/>
        <w:rPr>
          <w:rFonts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2023年秋学期招生公告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为进一步规范我园招生行为，积极、稳妥地做好适龄幼儿入园工作，根据幼儿招生相关政策并结合我园实际，制订幼儿园2023年秋学期招生公告。具体如下：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一、招生原则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坚持公开、公正、适龄、免试、就近原则。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二、招生计划</w:t>
      </w:r>
    </w:p>
    <w:tbl>
      <w:tblPr>
        <w:tblStyle w:val="6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606"/>
        <w:gridCol w:w="1606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招收班级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招收班数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招生人数</w:t>
            </w:r>
          </w:p>
        </w:tc>
        <w:tc>
          <w:tcPr>
            <w:tcW w:w="3720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招收年龄（出生年月起止）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小班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kern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ascii="方正仿宋_GB2312" w:hAnsi="方正仿宋_GB2312" w:eastAsia="方正仿宋_GB2312" w:cs="方正仿宋_GB2312"/>
                <w:kern w:val="0"/>
                <w:sz w:val="28"/>
                <w:szCs w:val="28"/>
                <w:lang w:val="en-US"/>
              </w:rPr>
              <w:t>75</w:t>
            </w:r>
          </w:p>
        </w:tc>
        <w:tc>
          <w:tcPr>
            <w:tcW w:w="3720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2019.09.01——2020.08.31</w:t>
            </w:r>
          </w:p>
        </w:tc>
      </w:tr>
    </w:tbl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三、招生区域</w:t>
      </w:r>
    </w:p>
    <w:p>
      <w:pPr>
        <w:widowControl/>
        <w:spacing w:line="600" w:lineRule="exact"/>
        <w:ind w:firstLine="422" w:firstLineChars="200"/>
        <w:jc w:val="left"/>
        <w:textAlignment w:val="baseline"/>
        <w:rPr>
          <w:kern w:val="0"/>
        </w:rPr>
      </w:pPr>
      <w:r>
        <w:rPr>
          <w:rStyle w:val="8"/>
          <w:rFonts w:hint="eastAsia"/>
          <w:color w:val="333333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我园是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梅花新村、梅花西苑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配套幼儿园，优先招收本配套小区幼儿入园，空余学位面向周边小区就近招生。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hint="eastAsia"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四、 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（一）8月16日至20日：发布公告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并现场报名登记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 xml:space="preserve">  </w:t>
      </w:r>
    </w:p>
    <w:p>
      <w:pPr>
        <w:widowControl/>
        <w:spacing w:line="600" w:lineRule="exact"/>
        <w:ind w:firstLine="641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kern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kern w:val="0"/>
          <w:sz w:val="32"/>
          <w:szCs w:val="32"/>
          <w:lang w:eastAsia="zh-CN"/>
        </w:rPr>
        <w:t>地点</w:t>
      </w:r>
      <w:r>
        <w:rPr>
          <w:rFonts w:hint="default" w:ascii="方正仿宋_GB18030" w:hAnsi="方正仿宋_GB18030" w:eastAsia="方正仿宋_GB18030" w:cs="方正仿宋_GB18030"/>
          <w:b/>
          <w:bCs/>
          <w:kern w:val="0"/>
          <w:sz w:val="32"/>
          <w:szCs w:val="32"/>
          <w:lang w:val="en-US" w:eastAsia="zh-CN"/>
        </w:rPr>
        <w:t>:</w:t>
      </w:r>
      <w:r>
        <w:rPr>
          <w:rFonts w:hint="eastAsia" w:ascii="方正仿宋_GB18030" w:hAnsi="方正仿宋_GB18030" w:eastAsia="方正仿宋_GB18030" w:cs="方正仿宋_GB18030"/>
          <w:kern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kern w:val="0"/>
          <w:sz w:val="32"/>
          <w:szCs w:val="32"/>
        </w:rPr>
        <w:t>园内</w:t>
      </w:r>
      <w:r>
        <w:rPr>
          <w:rFonts w:hint="eastAsia" w:ascii="方正仿宋_GB2312" w:hAnsi="方正仿宋_GB2312" w:eastAsia="方正仿宋_GB2312" w:cs="方正仿宋_GB2312"/>
          <w:b/>
          <w:kern w:val="0"/>
          <w:sz w:val="32"/>
          <w:szCs w:val="32"/>
          <w:lang w:eastAsia="zh-CN"/>
        </w:rPr>
        <w:t>小一班教室</w:t>
      </w:r>
      <w:r>
        <w:rPr>
          <w:rFonts w:hint="eastAsia" w:ascii="方正仿宋_GB2312" w:hAnsi="方正仿宋_GB2312" w:eastAsia="方正仿宋_GB2312" w:cs="方正仿宋_GB2312"/>
          <w:b/>
          <w:kern w:val="0"/>
          <w:sz w:val="32"/>
          <w:szCs w:val="32"/>
        </w:rPr>
        <w:t xml:space="preserve">现场审核登记  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kern w:val="0"/>
          <w:sz w:val="32"/>
          <w:szCs w:val="32"/>
        </w:rPr>
        <w:t xml:space="preserve">              </w:t>
      </w:r>
    </w:p>
    <w:p>
      <w:pPr>
        <w:widowControl/>
        <w:tabs>
          <w:tab w:val="left" w:pos="7078"/>
        </w:tabs>
        <w:spacing w:line="600" w:lineRule="exact"/>
        <w:ind w:firstLine="643" w:firstLineChars="200"/>
        <w:textAlignment w:val="baseline"/>
        <w:rPr>
          <w:rFonts w:ascii="黑体" w:hAnsi="黑体" w:eastAsia="黑体" w:cs="方正仿宋_GB2312"/>
          <w:b/>
          <w:kern w:val="0"/>
          <w:sz w:val="32"/>
          <w:szCs w:val="32"/>
        </w:rPr>
      </w:pPr>
      <w:r>
        <w:rPr>
          <w:rFonts w:hint="eastAsia" w:ascii="黑体" w:hAnsi="黑体" w:eastAsia="黑体" w:cs="方正仿宋_GB2312"/>
          <w:b/>
          <w:kern w:val="0"/>
          <w:sz w:val="32"/>
          <w:szCs w:val="32"/>
          <w:lang w:eastAsia="zh-CN"/>
        </w:rPr>
        <w:t>时间</w:t>
      </w:r>
      <w:r>
        <w:rPr>
          <w:rFonts w:hint="default" w:ascii="黑体" w:hAnsi="黑体" w:eastAsia="黑体" w:cs="方正仿宋_GB2312"/>
          <w:b/>
          <w:kern w:val="0"/>
          <w:sz w:val="32"/>
          <w:szCs w:val="32"/>
          <w:lang w:val="en-US" w:eastAsia="zh-CN"/>
        </w:rPr>
        <w:t>: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</w:rPr>
        <w:t>上午：8:00--11:00  下午：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</w:rPr>
        <w:t>:00--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黑体" w:hAnsi="黑体" w:eastAsia="黑体" w:cs="方正仿宋_GB2312"/>
          <w:b/>
          <w:kern w:val="0"/>
          <w:sz w:val="32"/>
          <w:szCs w:val="32"/>
        </w:rPr>
        <w:t>:00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（三）8月2</w:t>
      </w:r>
      <w:r>
        <w:rPr>
          <w:rFonts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日至27日：录取。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（四）8月28日：公布招生结果。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五、现场审核提供材料（查验原件，提交复印件）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至裕安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区幼儿教育中心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给予落实优待政策。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六、录取办法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优先录取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/>
          <w:sz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直接录取</w:t>
      </w:r>
    </w:p>
    <w:p>
      <w:pPr>
        <w:pStyle w:val="11"/>
        <w:numPr>
          <w:ilvl w:val="0"/>
          <w:numId w:val="0"/>
        </w:num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梅花新村、梅花西苑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业主适龄子女直接录取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;</w:t>
      </w:r>
    </w:p>
    <w:p>
      <w:pPr>
        <w:pStyle w:val="11"/>
        <w:numPr>
          <w:ilvl w:val="0"/>
          <w:numId w:val="0"/>
        </w:num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幼儿报名人数未超过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直接录取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;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3.凡一个家庭有两个或三个孩子的，次子（女）已经到了入园年龄，长子（女）仍在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园就读的，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直接录取。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七、收费标准</w:t>
      </w:r>
    </w:p>
    <w:p>
      <w:pPr>
        <w:spacing w:line="600" w:lineRule="exact"/>
        <w:ind w:firstLine="643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保教费：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150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元/人/学期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default" w:ascii="仿宋_GB2312" w:hAnsi="仿宋" w:eastAsia="仿宋_GB2312" w:cs="仿宋"/>
          <w:b w:val="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服务性收费和代收费：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中餐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220元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生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下午点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110元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生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延时服务费400元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家长自愿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据实收取。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b w:val="0"/>
          <w:kern w:val="0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八、联系人及咨询电话</w:t>
      </w:r>
    </w:p>
    <w:p>
      <w:pPr>
        <w:tabs>
          <w:tab w:val="left" w:pos="737"/>
        </w:tabs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李老师 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13696640300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老师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  <w:t>13365682284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widowControl/>
        <w:tabs>
          <w:tab w:val="left" w:pos="965"/>
        </w:tabs>
        <w:spacing w:line="6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</w:p>
    <w:p>
      <w:pPr>
        <w:widowControl/>
        <w:spacing w:line="600" w:lineRule="exact"/>
        <w:ind w:firstLine="640" w:firstLineChars="200"/>
        <w:jc w:val="center"/>
        <w:textAlignment w:val="baseline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梅花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幼儿园</w:t>
      </w:r>
    </w:p>
    <w:p>
      <w:pPr>
        <w:widowControl/>
        <w:spacing w:line="600" w:lineRule="exact"/>
        <w:ind w:firstLine="640" w:firstLineChars="200"/>
        <w:jc w:val="center"/>
        <w:textAlignment w:val="baseline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 xml:space="preserve">             2023年8月16日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19D622-9ADE-4A99-9110-03DC60DCFE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03A7910-9ED6-435A-AC51-6C19E6B87E9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ED6FB96-6A06-4198-8741-C81164DAA2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A8E353-342D-4A19-A9E1-38EDAC86C9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670E49C-9C6D-4169-B4F6-0F21D4A3BCA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08591EA0-2C0C-4FD8-98C2-2DC154DD812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BA60534-9967-4B79-9FC8-82F3CCF209D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xNTZiNDgyZGIxM2IyM2E1N2ZmY2M3NzY1ZDAxNWEifQ=="/>
  </w:docVars>
  <w:rsids>
    <w:rsidRoot w:val="00000000"/>
    <w:rsid w:val="18580B42"/>
    <w:rsid w:val="31261F6D"/>
    <w:rsid w:val="45C1586D"/>
    <w:rsid w:val="517C7BD5"/>
    <w:rsid w:val="5A450EA5"/>
    <w:rsid w:val="600B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1112</Words>
  <Characters>1213</Characters>
  <Paragraphs>65</Paragraphs>
  <TotalTime>1</TotalTime>
  <ScaleCrop>false</ScaleCrop>
  <LinksUpToDate>false</LinksUpToDate>
  <CharactersWithSpaces>1271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2023-08-14T08:31:00Z</dcterms:created>
  <dc:creator>羊1410436992</dc:creator>
  <cp:lastModifiedBy>文琦</cp:lastModifiedBy>
  <cp:lastPrinted>2023-08-15T01:11:00Z</cp:lastPrinted>
  <dcterms:modified xsi:type="dcterms:W3CDTF">2023-08-15T08:26:19Z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7931EEBA68504B93B9DD4B9B21D274C3_13</vt:lpwstr>
  </property>
</Properties>
</file>