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一、《规划》的出台背景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G即第五代移动通信技术，其特点：一是泛连接。5G可以将海量的物体连入网络，构成强大的物联网体系，实现人与物随时随地共享数据，将开启万物广泛互联、人机深度交互的新时代；二是高速率。5G网络的网速将极大提升，速率是4G的100倍，高达10GB，实现海量数据在同一时间传输，可应用在高速上传下载、3D视频、超高清视频实时播放等；三是低时延。5G网络的时延从4G的30毫秒降到了1毫秒，反应速度更快、更精确，可应用在远程医疗、无人驾驶、工业控制等。未来，5G应用场景80%以上用在物与物的通信，如工业互联网、车联网、远程医疗等领域，为企业数字化智能化改造提供有力支撑，催生机器视觉、云端机器人等新业态新模式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作为通用信息技术，5G是推动经济社会数字化转型的关键基础设施，正在催生数字经济新的发展形态，已成为国家和地区之间争夺的新的制高点。我国在经历了3G跟跑、4G并跑之后，已进入5G抢跑的有利位置。自2019年6月6日国家正式发放5G商用牌照以来，5G成为各地发展的共同机遇，整个产业界蜂拥而至，全产业链步入发展快车道，为经济社会发展带来巨大商机。预计到2020年，中国将成为全球最大5G市场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抢抓新一轮科技革命和产业变革机遇，加快提升我市5G网络基础设施水平，培育壮大5G产业，深化5G行业应用，赋能经济社会高质量发展，市委、市政府见势早，站位高，积极研究部署5G发展工作。2019年6月4日，市委副书记、市长叶露中专题调研我市5G应用及产业发展，并主持召开专题会议，会议强调要牢牢把握5G时代来临的重大机遇，顺势而为，超前谋划，加快推动5G基础设施建设，全力抢占5G产业及应用发展新高地，实现六安发展换道超车。会后，市经信局立即行动，组织调研，与省里同步部署、同步编制，高起点、高质量谋划我市5G产业发展，走在全省前列。2019年12月31日，我市在全省率先出台《六安市5G产业发展规划（2020-2025年）》，将加快实现我市5G基础设施全覆盖，加快5G试点示范建设，推动5G在各行业领域的创新应用，着力打造5G产业发展先行城市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二、《规划》的总体思路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结合长三角一体化发展国家战略，抢抓5G发展重大战略机遇，按照超前布局、协同推进，重点突破、跨越发展，创新驱动、市场主导，开放合作、资源共享的基本原则，围绕“点、线、面”的5G空间布局，力争实现我市5G发展“十百千万”总体目标：即到2025年打造10类5G典型示范应用场景，</w:t>
      </w:r>
      <w:r>
        <w:rPr>
          <w:rFonts w:ascii="微软雅黑" w:eastAsia="微软雅黑" w:hAnsi="微软雅黑" w:hint="eastAsia"/>
          <w:color w:val="333333"/>
        </w:rPr>
        <w:lastRenderedPageBreak/>
        <w:t>5G相关产业规模达500亿元，带动全市电子信息及相关产业规模超过1000亿元，新建5G基站10000座以上，5G整体建设水平力争走在全省前列。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三、《规划》的重点任务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加快建设5G基础设施。加强5G基站规划建设，到2020年初，完成专项规划编制工作，各县适时启动县级5G通信基础设施专项规划；按照市区-县城-农村重点乡镇次序，加速推进5G网络梯次建设，率先在政务中心、万达广场、月亮岛、六安经济技术开发区、叶集区等重点区域开展5G基站和室内分布系统建设，打造高质量、高标准的5G精品网络示范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发展壮大5G产业链条。做优做强5G优势产业，以春兴精工为依托，重点发展5G新型射频器件，积极引进上下游配套企业，形成完整产业链条；积极配套合肥世界级新型显示产业集群发展需求，加快引进上游原材料企业、中游面板企业和下游终端整机企业，形成新型显示产业链条；以杭埠省级电子信息产业基地为依托，做大做强电子产品关键零部件生产体系。做大做实5G潜力产业，依托我市毗邻合肥、武汉、长三角的地缘优势，主动承接发达城市芯片制造职能；立足我市磁性新材料产业优势，支持新材料企业延伸产业链条，逐步形成六安特色新材料产业链。加快引进5G龙头企业，积极招引华为、小米等智能终端企业设立六安分部，重点发展智能手环、AR/VR眼镜等智能可穿戴设备；积极融入“武汉•中国光谷”建设，着力引进长飞光纤等光纤光缆龙头企业落户六安建设生产基地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三）加快构建5G产业生态。鼓励有条件的企业与科研院所组建产学研用实体，依托六安大学科技园、六安市科技创业服务中心、六安高新区双创大厦、中国云谷六安电商产业园，以“园中园”形式规划布局一批5G产业园，发展5G众创空间、孵化器等载体；搭建5G产业公共服务平台；推动5G与云计算、大数据、人工智能新一代信息技术融合发展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四）全面推进5G示范应用。打造十类典型应用场景，推动“5G+工业互联网”建设，“5G+智能网联汽车”建设，“5G+4K/8K超高清视频”建设，“5G+智慧农业”建设，“5G+智慧旅游”建设，“5G+智慧医疗”建设，“5G+智慧教育”建设，“5G+智慧养老”建设，“5G+智能家居”建设，“5G+城市治理”建设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四、下一步工作方向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（一）强化政策扶持。充分发挥产业政策引导作用，加快完善支持5G网络建设、技术研发、公共服务平台建设和产业化等重大项目和应用示范的政策体系。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（二）创新人才建设。将5G人才列入我市高层次和急需紧缺人才引进目录，加快引进一批“高、精、尖”5G技术领军人才和科研团队来我市创新创业，在科研经费、住房保障、子女入学等方面给予重点支持。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三）完善支撑服务。深化“放管服”改革，简化通信基础设施建设审批流程，建立5G项目行政审批快速通道，帮助解决基站建设选址难、协调难等问题。积极推动政府、组织和企业层面多层次的沟通交流，在5G技术创新、融合应用、产业发展等领域开展深度合作，打造开放共赢的产业生态。</w:t>
      </w:r>
    </w:p>
    <w:p w:rsidR="005F5115" w:rsidRDefault="005F5115" w:rsidP="005F511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四）加强宣传引导。加大通信基础设施保护法律法规宣传力度，营造良好有序的设施建设环境。积极建设5G应用体验点，让群众直观体验5G的高速便捷，充分利用网站、微信公众号和传统媒体等各种渠道，提高公众对5G的认知度和感知度。</w:t>
      </w:r>
    </w:p>
    <w:p w:rsidR="004358AB" w:rsidRPr="005F5115" w:rsidRDefault="004358AB" w:rsidP="00D31D50">
      <w:pPr>
        <w:spacing w:line="220" w:lineRule="atLeast"/>
      </w:pPr>
    </w:p>
    <w:sectPr w:rsidR="004358AB" w:rsidRPr="005F51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28" w:rsidRDefault="00E36228" w:rsidP="005F5115">
      <w:pPr>
        <w:spacing w:after="0"/>
      </w:pPr>
      <w:r>
        <w:separator/>
      </w:r>
    </w:p>
  </w:endnote>
  <w:endnote w:type="continuationSeparator" w:id="1">
    <w:p w:rsidR="00E36228" w:rsidRDefault="00E36228" w:rsidP="005F51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28" w:rsidRDefault="00E36228" w:rsidP="005F5115">
      <w:pPr>
        <w:spacing w:after="0"/>
      </w:pPr>
      <w:r>
        <w:separator/>
      </w:r>
    </w:p>
  </w:footnote>
  <w:footnote w:type="continuationSeparator" w:id="1">
    <w:p w:rsidR="00E36228" w:rsidRDefault="00E36228" w:rsidP="005F51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5F5115"/>
    <w:rsid w:val="008B7726"/>
    <w:rsid w:val="00D23AAB"/>
    <w:rsid w:val="00D31D50"/>
    <w:rsid w:val="00E3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1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1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1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11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51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5F5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经信局收文员</cp:lastModifiedBy>
  <cp:revision>2</cp:revision>
  <dcterms:created xsi:type="dcterms:W3CDTF">2008-09-11T17:20:00Z</dcterms:created>
  <dcterms:modified xsi:type="dcterms:W3CDTF">2023-04-03T10:23:00Z</dcterms:modified>
</cp:coreProperties>
</file>