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D3D3D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color w:val="3D3D3D"/>
          <w:kern w:val="0"/>
          <w:sz w:val="48"/>
          <w:szCs w:val="48"/>
        </w:rPr>
        <w:t>裕安区自然保护地整合优化方案公示</w:t>
      </w:r>
    </w:p>
    <w:p>
      <w:pPr>
        <w:widowControl/>
        <w:shd w:val="clear" w:color="auto" w:fill="FFFFFF"/>
        <w:spacing w:line="480" w:lineRule="auto"/>
        <w:jc w:val="center"/>
        <w:rPr>
          <w:rFonts w:ascii="Calibri" w:hAnsi="Calibri" w:eastAsia="微软雅黑" w:cs="Calibri"/>
          <w:color w:val="3D3D3D"/>
          <w:kern w:val="0"/>
          <w:szCs w:val="21"/>
        </w:rPr>
      </w:pPr>
    </w:p>
    <w:p>
      <w:pPr>
        <w:widowControl/>
        <w:shd w:val="clear" w:color="auto" w:fill="FFFFFF"/>
        <w:spacing w:line="520" w:lineRule="atLeast"/>
        <w:ind w:firstLine="640"/>
        <w:rPr>
          <w:rFonts w:ascii="Calibri" w:hAnsi="Calibri" w:eastAsia="微软雅黑" w:cs="Calibri"/>
          <w:color w:val="3D3D3D"/>
          <w:kern w:val="0"/>
          <w:szCs w:val="21"/>
        </w:rPr>
      </w:pPr>
      <w:r>
        <w:rPr>
          <w:rFonts w:hint="eastAsia" w:ascii="仿宋" w:hAnsi="仿宋" w:eastAsia="仿宋" w:cs="Calibri"/>
          <w:color w:val="3D3D3D"/>
          <w:kern w:val="0"/>
          <w:sz w:val="32"/>
          <w:szCs w:val="32"/>
        </w:rPr>
        <w:t>根据《安徽省林业局</w:t>
      </w:r>
      <w:r>
        <w:rPr>
          <w:rFonts w:hint="eastAsia" w:ascii="宋体" w:hAnsi="宋体" w:eastAsia="宋体" w:cs="宋体"/>
          <w:color w:val="3D3D3D"/>
          <w:kern w:val="0"/>
          <w:sz w:val="32"/>
          <w:szCs w:val="32"/>
        </w:rPr>
        <w:t> </w:t>
      </w:r>
      <w:r>
        <w:rPr>
          <w:rFonts w:hint="eastAsia" w:ascii="仿宋" w:hAnsi="仿宋" w:eastAsia="仿宋" w:cs="Calibri"/>
          <w:color w:val="3D3D3D"/>
          <w:kern w:val="0"/>
          <w:sz w:val="32"/>
          <w:szCs w:val="32"/>
        </w:rPr>
        <w:t>安徽省自然资源厅</w:t>
      </w:r>
      <w:r>
        <w:rPr>
          <w:rFonts w:hint="eastAsia" w:ascii="宋体" w:hAnsi="宋体" w:eastAsia="宋体" w:cs="宋体"/>
          <w:color w:val="3D3D3D"/>
          <w:kern w:val="0"/>
          <w:sz w:val="32"/>
          <w:szCs w:val="32"/>
        </w:rPr>
        <w:t> </w:t>
      </w:r>
      <w:r>
        <w:rPr>
          <w:rFonts w:hint="eastAsia" w:ascii="仿宋" w:hAnsi="仿宋" w:eastAsia="仿宋" w:cs="Calibri"/>
          <w:color w:val="3D3D3D"/>
          <w:kern w:val="0"/>
          <w:sz w:val="32"/>
          <w:szCs w:val="32"/>
        </w:rPr>
        <w:t>安徽省生态环境厅关于报送自然保护地整合优化方案的通知》（林保函〔2023〕81号）要求，现将我区自然保护地整合优化方案进行公示，公示内容如下：</w:t>
      </w:r>
    </w:p>
    <w:p>
      <w:pPr>
        <w:widowControl/>
        <w:shd w:val="clear" w:color="auto" w:fill="FFFFFF"/>
        <w:spacing w:line="520" w:lineRule="atLeast"/>
        <w:rPr>
          <w:rFonts w:ascii="Calibri" w:hAnsi="Calibri" w:eastAsia="微软雅黑" w:cs="Calibri"/>
          <w:color w:val="3D3D3D"/>
          <w:kern w:val="0"/>
          <w:szCs w:val="21"/>
        </w:rPr>
      </w:pPr>
      <w:r>
        <w:rPr>
          <w:rFonts w:hint="eastAsia" w:ascii="黑体" w:hAnsi="黑体" w:eastAsia="黑体" w:cs="Calibri"/>
          <w:color w:val="3D3D3D"/>
          <w:kern w:val="0"/>
          <w:sz w:val="32"/>
          <w:szCs w:val="32"/>
        </w:rPr>
        <w:t>  一、我区自然保护地基本情况</w:t>
      </w:r>
    </w:p>
    <w:p>
      <w:pPr>
        <w:widowControl/>
        <w:shd w:val="clear" w:color="auto" w:fill="FFFFFF"/>
        <w:spacing w:line="520" w:lineRule="atLeast"/>
        <w:rPr>
          <w:rFonts w:ascii="仿宋" w:hAnsi="仿宋" w:eastAsia="仿宋" w:cs="Calibri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3D3D3D"/>
          <w:kern w:val="0"/>
          <w:sz w:val="32"/>
          <w:szCs w:val="32"/>
        </w:rPr>
        <w:t>  我区现有2处自然保护地，分别为淠河国家湿地公园（4560.91公顷，其中裕安区4010.67公顷，金安区550.24公顷）和龙井沟森林公园（100.2公顷）</w:t>
      </w:r>
    </w:p>
    <w:p>
      <w:pPr>
        <w:widowControl/>
        <w:shd w:val="clear" w:color="auto" w:fill="FFFFFF"/>
        <w:spacing w:line="520" w:lineRule="atLeast"/>
        <w:rPr>
          <w:rFonts w:ascii="Calibri" w:hAnsi="Calibri" w:eastAsia="微软雅黑" w:cs="Calibri"/>
          <w:color w:val="3D3D3D"/>
          <w:kern w:val="0"/>
          <w:szCs w:val="21"/>
        </w:rPr>
      </w:pPr>
      <w:r>
        <w:rPr>
          <w:rFonts w:hint="eastAsia" w:ascii="黑体" w:hAnsi="黑体" w:eastAsia="黑体" w:cs="Calibri"/>
          <w:color w:val="3D3D3D"/>
          <w:kern w:val="0"/>
          <w:sz w:val="32"/>
          <w:szCs w:val="32"/>
        </w:rPr>
        <w:t>  二、整合优化方案</w:t>
      </w:r>
    </w:p>
    <w:p>
      <w:pPr>
        <w:widowControl/>
        <w:shd w:val="clear" w:color="auto" w:fill="FFFFFF"/>
        <w:spacing w:line="520" w:lineRule="atLeast"/>
        <w:ind w:firstLine="640"/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1、</w:t>
      </w:r>
      <w:bookmarkStart w:id="0" w:name="_GoBack"/>
      <w:bookmarkEnd w:id="0"/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淠河国家湿地公园调出15.83公顷，全部在裕安区辖区范围内，调出原因沟渠、田坎、乡村道路，基本农田。</w:t>
      </w:r>
    </w:p>
    <w:p>
      <w:pPr>
        <w:widowControl/>
        <w:shd w:val="clear" w:color="auto" w:fill="FFFFFF"/>
        <w:spacing w:line="520" w:lineRule="atLeast"/>
        <w:ind w:firstLine="640"/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3D3D3D"/>
          <w:kern w:val="0"/>
          <w:sz w:val="32"/>
          <w:szCs w:val="32"/>
        </w:rPr>
        <w:t>2、整合优化后裕安区自然保护地组成：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淠河国家湿地公园（4545.08公顷，其中裕安区3994.84公顷，金安区</w:t>
      </w:r>
      <w:r>
        <w:rPr>
          <w:rFonts w:hint="eastAsia" w:ascii="仿宋_GB2312" w:hAnsi="仿宋" w:eastAsia="仿宋_GB2312" w:cs="Calibri"/>
          <w:color w:val="3D3D3D"/>
          <w:kern w:val="0"/>
          <w:sz w:val="32"/>
          <w:szCs w:val="32"/>
        </w:rPr>
        <w:t>550.24公顷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），龙井沟森林公园100.2公顷，合计4095.04公顷。</w:t>
      </w:r>
    </w:p>
    <w:p>
      <w:pPr>
        <w:widowControl/>
        <w:shd w:val="clear" w:color="auto" w:fill="FFFFFF"/>
        <w:spacing w:line="520" w:lineRule="atLeast"/>
        <w:ind w:firstLine="640"/>
        <w:rPr>
          <w:rFonts w:ascii="黑体" w:hAnsi="黑体" w:eastAsia="黑体" w:cs="Calibri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color w:val="3D3D3D"/>
          <w:kern w:val="0"/>
          <w:sz w:val="32"/>
          <w:szCs w:val="32"/>
        </w:rPr>
        <w:t>三、调出分布图</w:t>
      </w:r>
    </w:p>
    <w:p>
      <w:pPr>
        <w:widowControl/>
        <w:shd w:val="clear" w:color="auto" w:fill="FFFFFF"/>
        <w:spacing w:line="520" w:lineRule="atLeast"/>
        <w:ind w:firstLine="640"/>
        <w:rPr>
          <w:rFonts w:ascii="黑体" w:hAnsi="黑体" w:eastAsia="黑体" w:cs="Calibri"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color w:val="3D3D3D"/>
          <w:kern w:val="0"/>
          <w:sz w:val="32"/>
          <w:szCs w:val="32"/>
        </w:rPr>
        <w:drawing>
          <wp:inline distT="0" distB="0" distL="0" distR="0">
            <wp:extent cx="4645025" cy="6574155"/>
            <wp:effectExtent l="0" t="0" r="3175" b="0"/>
            <wp:docPr id="1" name="图片 1" descr="C:\Users\ADMINI~1\AppData\Local\Temp\WeChat Files\1036cf515a84245221ccd255901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1036cf515a84245221ccd2559011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5196" cy="657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20" w:lineRule="atLeast"/>
        <w:ind w:firstLine="640"/>
        <w:rPr>
          <w:rFonts w:ascii="黑体" w:hAnsi="黑体" w:eastAsia="黑体" w:cs="Calibri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atLeast"/>
        <w:ind w:firstLine="640"/>
        <w:rPr>
          <w:rFonts w:ascii="黑体" w:hAnsi="黑体" w:eastAsia="黑体" w:cs="Calibri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atLeast"/>
        <w:ind w:firstLine="640"/>
        <w:rPr>
          <w:rFonts w:ascii="黑体" w:hAnsi="黑体" w:eastAsia="黑体" w:cs="Calibri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atLeast"/>
        <w:ind w:firstLine="640"/>
        <w:rPr>
          <w:rFonts w:ascii="黑体" w:hAnsi="黑体" w:eastAsia="黑体" w:cs="Calibri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atLeast"/>
        <w:ind w:firstLine="640"/>
        <w:rPr>
          <w:rFonts w:ascii="黑体" w:hAnsi="黑体" w:eastAsia="黑体" w:cs="Calibri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atLeast"/>
        <w:ind w:firstLine="640"/>
        <w:rPr>
          <w:rFonts w:ascii="黑体" w:hAnsi="黑体" w:eastAsia="黑体" w:cs="Calibri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color w:val="3D3D3D"/>
          <w:kern w:val="0"/>
          <w:sz w:val="32"/>
          <w:szCs w:val="32"/>
        </w:rPr>
        <w:t>四、整合优化前后对比分布图</w:t>
      </w:r>
    </w:p>
    <w:p>
      <w:pPr>
        <w:widowControl/>
        <w:shd w:val="clear" w:color="auto" w:fill="FFFFFF"/>
        <w:spacing w:line="520" w:lineRule="atLeast"/>
        <w:ind w:firstLine="640"/>
        <w:rPr>
          <w:rFonts w:ascii="黑体" w:hAnsi="黑体" w:eastAsia="黑体" w:cs="Calibri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color w:val="3D3D3D"/>
          <w:kern w:val="0"/>
          <w:sz w:val="32"/>
          <w:szCs w:val="32"/>
        </w:rPr>
        <w:t>（一）整合优化前</w:t>
      </w:r>
    </w:p>
    <w:p>
      <w:pPr>
        <w:widowControl/>
        <w:shd w:val="clear" w:color="auto" w:fill="FFFFFF"/>
        <w:spacing w:line="520" w:lineRule="atLeast"/>
        <w:ind w:firstLine="640"/>
        <w:rPr>
          <w:rFonts w:ascii="Calibri" w:hAnsi="Calibri" w:eastAsia="微软雅黑" w:cs="Calibri"/>
          <w:color w:val="3D3D3D"/>
          <w:kern w:val="0"/>
          <w:szCs w:val="21"/>
        </w:rPr>
      </w:pPr>
      <w:r>
        <w:rPr>
          <w:rFonts w:ascii="Calibri" w:hAnsi="Calibri" w:eastAsia="微软雅黑" w:cs="Calibri"/>
          <w:color w:val="3D3D3D"/>
          <w:kern w:val="0"/>
          <w:szCs w:val="21"/>
        </w:rPr>
        <w:drawing>
          <wp:inline distT="0" distB="0" distL="0" distR="0">
            <wp:extent cx="5274310" cy="7464425"/>
            <wp:effectExtent l="0" t="0" r="2540" b="3175"/>
            <wp:docPr id="2" name="图片 2" descr="C:\Users\ADMINI~1\AppData\Local\Temp\WeChat Files\8e342cbe192c0c40058fc9cd9803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8e342cbe192c0c40058fc9cd9803f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20" w:lineRule="atLeast"/>
        <w:ind w:firstLine="640"/>
        <w:rPr>
          <w:rFonts w:ascii="Calibri" w:hAnsi="Calibri" w:eastAsia="微软雅黑" w:cs="Calibri"/>
          <w:color w:val="3D3D3D"/>
          <w:kern w:val="0"/>
          <w:szCs w:val="21"/>
        </w:rPr>
      </w:pPr>
    </w:p>
    <w:p>
      <w:pPr>
        <w:widowControl/>
        <w:shd w:val="clear" w:color="auto" w:fill="FFFFFF"/>
        <w:spacing w:line="520" w:lineRule="atLeast"/>
        <w:ind w:firstLine="640"/>
        <w:rPr>
          <w:rFonts w:ascii="黑体" w:hAnsi="黑体" w:eastAsia="黑体" w:cs="Calibri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color w:val="3D3D3D"/>
          <w:kern w:val="0"/>
          <w:sz w:val="32"/>
          <w:szCs w:val="32"/>
        </w:rPr>
        <w:t>（二）整合优化后</w:t>
      </w:r>
    </w:p>
    <w:p>
      <w:pPr>
        <w:widowControl/>
        <w:shd w:val="clear" w:color="auto" w:fill="FFFFFF"/>
        <w:spacing w:line="520" w:lineRule="atLeast"/>
        <w:ind w:firstLine="640"/>
        <w:rPr>
          <w:rFonts w:ascii="Calibri" w:hAnsi="Calibri" w:eastAsia="微软雅黑" w:cs="Calibri"/>
          <w:color w:val="3D3D3D"/>
          <w:kern w:val="0"/>
          <w:szCs w:val="21"/>
        </w:rPr>
      </w:pPr>
      <w:r>
        <w:rPr>
          <w:rFonts w:ascii="Calibri" w:hAnsi="Calibri" w:eastAsia="微软雅黑" w:cs="Calibri"/>
          <w:color w:val="3D3D3D"/>
          <w:kern w:val="0"/>
          <w:szCs w:val="21"/>
        </w:rPr>
        <w:drawing>
          <wp:inline distT="0" distB="0" distL="0" distR="0">
            <wp:extent cx="5274310" cy="7464425"/>
            <wp:effectExtent l="0" t="0" r="2540" b="3175"/>
            <wp:docPr id="3" name="图片 3" descr="C:\Users\ADMINI~1\AppData\Local\Temp\WeChat Files\899a0084cc3ebd2a84a06ff5e7fa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899a0084cc3ebd2a84a06ff5e7fa2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仿宋" w:hAnsi="仿宋" w:eastAsia="仿宋" w:cs="Calibri"/>
          <w:color w:val="3D3D3D"/>
          <w:sz w:val="32"/>
          <w:szCs w:val="32"/>
        </w:rPr>
      </w:pPr>
      <w:r>
        <w:rPr>
          <w:rFonts w:hint="eastAsia" w:ascii="仿宋" w:hAnsi="仿宋" w:eastAsia="仿宋" w:cs="Calibri"/>
          <w:color w:val="3D3D3D"/>
          <w:sz w:val="32"/>
          <w:szCs w:val="32"/>
        </w:rPr>
        <w:t>公示时间：2023年3月31日-2023年4月7日。敬请提出宝贵意见和建议，并反馈至裕安区林业发展中心。（联系方式：自然保护地股 0564-3286726邮箱：</w:t>
      </w:r>
      <w:r>
        <w:fldChar w:fldCharType="begin"/>
      </w:r>
      <w:r>
        <w:instrText xml:space="preserve"> HYPERLINK "mailto:502496673@qq.com" </w:instrText>
      </w:r>
      <w:r>
        <w:fldChar w:fldCharType="separate"/>
      </w:r>
      <w:r>
        <w:rPr>
          <w:rStyle w:val="6"/>
          <w:rFonts w:hint="eastAsia" w:ascii="仿宋" w:hAnsi="仿宋" w:eastAsia="仿宋" w:cs="Calibri"/>
          <w:sz w:val="32"/>
          <w:szCs w:val="32"/>
        </w:rPr>
        <w:t>502496673@qq.com</w:t>
      </w:r>
      <w:r>
        <w:rPr>
          <w:rStyle w:val="6"/>
          <w:rFonts w:hint="eastAsia" w:ascii="仿宋" w:hAnsi="仿宋" w:eastAsia="仿宋" w:cs="Calibri"/>
          <w:sz w:val="32"/>
          <w:szCs w:val="32"/>
        </w:rPr>
        <w:fldChar w:fldCharType="end"/>
      </w:r>
      <w:r>
        <w:rPr>
          <w:rFonts w:hint="eastAsia" w:ascii="仿宋" w:hAnsi="仿宋" w:eastAsia="仿宋" w:cs="Calibri"/>
          <w:color w:val="3D3D3D"/>
          <w:sz w:val="32"/>
          <w:szCs w:val="32"/>
        </w:rPr>
        <w:t>）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20" w:lineRule="atLeast"/>
        <w:ind w:firstLine="640"/>
        <w:jc w:val="both"/>
        <w:rPr>
          <w:rFonts w:ascii="Calibri" w:hAnsi="Calibri" w:cs="Calibri"/>
          <w:color w:val="3D3D3D"/>
          <w:sz w:val="21"/>
          <w:szCs w:val="21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20" w:lineRule="atLeast"/>
        <w:ind w:firstLine="640"/>
        <w:jc w:val="both"/>
        <w:rPr>
          <w:rFonts w:ascii="Calibri" w:hAnsi="Calibri" w:cs="Calibri"/>
          <w:color w:val="3D3D3D"/>
          <w:sz w:val="21"/>
          <w:szCs w:val="21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Calibri" w:hAnsi="Calibri" w:cs="Calibri"/>
          <w:color w:val="3D3D3D"/>
          <w:sz w:val="21"/>
          <w:szCs w:val="21"/>
        </w:rPr>
      </w:pPr>
      <w:r>
        <w:rPr>
          <w:rFonts w:ascii="Calibri" w:hAnsi="Calibri" w:cs="Calibri"/>
          <w:color w:val="3D3D3D"/>
          <w:sz w:val="21"/>
          <w:szCs w:val="21"/>
        </w:rPr>
        <w:t> 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right="641"/>
        <w:jc w:val="right"/>
        <w:rPr>
          <w:rFonts w:ascii="仿宋" w:hAnsi="仿宋" w:eastAsia="仿宋" w:cs="Calibri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32"/>
          <w:szCs w:val="32"/>
          <w:shd w:val="clear" w:color="auto" w:fill="FFFFFF"/>
        </w:rPr>
        <w:t>裕安区林业发展中心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right="641"/>
        <w:jc w:val="right"/>
        <w:rPr>
          <w:rFonts w:ascii="Calibri" w:hAnsi="Calibri" w:cs="Calibri"/>
          <w:color w:val="3D3D3D"/>
          <w:sz w:val="21"/>
          <w:szCs w:val="21"/>
        </w:rPr>
      </w:pPr>
      <w:r>
        <w:rPr>
          <w:rFonts w:hint="eastAsia" w:ascii="仿宋" w:hAnsi="仿宋" w:eastAsia="仿宋" w:cs="Calibri"/>
          <w:color w:val="000000"/>
          <w:sz w:val="32"/>
          <w:szCs w:val="32"/>
          <w:shd w:val="clear" w:color="auto" w:fill="FFFFFF"/>
        </w:rPr>
        <w:t>2023年3月31日</w:t>
      </w:r>
    </w:p>
    <w:p>
      <w:pPr>
        <w:adjustRightInd w:val="0"/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2"/>
    <w:rsid w:val="00012B87"/>
    <w:rsid w:val="00177D75"/>
    <w:rsid w:val="001F18F6"/>
    <w:rsid w:val="002421BF"/>
    <w:rsid w:val="00361603"/>
    <w:rsid w:val="00410542"/>
    <w:rsid w:val="00505183"/>
    <w:rsid w:val="00701E04"/>
    <w:rsid w:val="00733CEB"/>
    <w:rsid w:val="007775A1"/>
    <w:rsid w:val="008B08B0"/>
    <w:rsid w:val="008E1218"/>
    <w:rsid w:val="00AF2408"/>
    <w:rsid w:val="00B34149"/>
    <w:rsid w:val="00B91791"/>
    <w:rsid w:val="00DB0C82"/>
    <w:rsid w:val="00E85A13"/>
    <w:rsid w:val="00EF21C9"/>
    <w:rsid w:val="00F01610"/>
    <w:rsid w:val="00F56972"/>
    <w:rsid w:val="2A8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407</Words>
  <Characters>503</Characters>
  <Lines>4</Lines>
  <Paragraphs>1</Paragraphs>
  <TotalTime>61</TotalTime>
  <ScaleCrop>false</ScaleCrop>
  <LinksUpToDate>false</LinksUpToDate>
  <CharactersWithSpaces>508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2023-03-31T00:37:00Z</dcterms:created>
  <dc:creator>林业发展中心收文员</dc:creator>
  <cp:lastModifiedBy>orange</cp:lastModifiedBy>
  <dcterms:modified xsi:type="dcterms:W3CDTF">2023-03-31T02:38:05Z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F0F3C3E8AABC4A588AFF09B9604538C7</vt:lpwstr>
  </property>
</Properties>
</file>